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9BA7" w14:textId="5F2B86E0" w:rsidR="0080095A" w:rsidRPr="0071191B" w:rsidRDefault="0071191B" w:rsidP="0071191B">
      <w:pPr>
        <w:jc w:val="center"/>
        <w:rPr>
          <w:sz w:val="44"/>
          <w:szCs w:val="44"/>
        </w:rPr>
      </w:pPr>
      <w:r w:rsidRPr="0071191B">
        <w:rPr>
          <w:sz w:val="44"/>
          <w:szCs w:val="44"/>
        </w:rPr>
        <w:t>Kilmersdon Parish Council</w:t>
      </w:r>
    </w:p>
    <w:p w14:paraId="28CEA280" w14:textId="5D0C7408" w:rsidR="0071191B" w:rsidRPr="0071191B" w:rsidRDefault="0071191B" w:rsidP="0071191B">
      <w:pPr>
        <w:jc w:val="center"/>
        <w:rPr>
          <w:b/>
          <w:bCs/>
          <w:sz w:val="40"/>
          <w:szCs w:val="40"/>
        </w:rPr>
      </w:pPr>
      <w:r w:rsidRPr="0071191B">
        <w:rPr>
          <w:b/>
          <w:bCs/>
          <w:sz w:val="40"/>
          <w:szCs w:val="40"/>
        </w:rPr>
        <w:t>M I N U T E S</w:t>
      </w:r>
    </w:p>
    <w:p w14:paraId="54E0B9BE" w14:textId="7605BC6E" w:rsidR="0071191B" w:rsidRPr="0071191B" w:rsidRDefault="006A6E2A" w:rsidP="0071191B">
      <w:pPr>
        <w:jc w:val="center"/>
        <w:rPr>
          <w:u w:val="single"/>
        </w:rPr>
      </w:pPr>
      <w:r>
        <w:rPr>
          <w:u w:val="single"/>
        </w:rPr>
        <w:t xml:space="preserve">Annual </w:t>
      </w:r>
      <w:r w:rsidR="0071191B" w:rsidRPr="0071191B">
        <w:rPr>
          <w:u w:val="single"/>
        </w:rPr>
        <w:t xml:space="preserve">Council Meeting held </w:t>
      </w:r>
      <w:r w:rsidR="003612A6">
        <w:rPr>
          <w:u w:val="single"/>
        </w:rPr>
        <w:t>8</w:t>
      </w:r>
      <w:r w:rsidR="003612A6" w:rsidRPr="003612A6">
        <w:rPr>
          <w:u w:val="single"/>
          <w:vertAlign w:val="superscript"/>
        </w:rPr>
        <w:t>th</w:t>
      </w:r>
      <w:r w:rsidR="003612A6">
        <w:rPr>
          <w:u w:val="single"/>
        </w:rPr>
        <w:t xml:space="preserve"> July</w:t>
      </w:r>
      <w:r w:rsidR="00736E27">
        <w:rPr>
          <w:u w:val="single"/>
        </w:rPr>
        <w:t xml:space="preserve"> 2025</w:t>
      </w:r>
    </w:p>
    <w:p w14:paraId="32CADB0A" w14:textId="4CB9F95D" w:rsidR="0071191B" w:rsidRPr="00A23ED1" w:rsidRDefault="0071191B" w:rsidP="0071191B">
      <w:pPr>
        <w:spacing w:after="0"/>
        <w:rPr>
          <w:sz w:val="20"/>
          <w:szCs w:val="20"/>
          <w:u w:val="single"/>
        </w:rPr>
      </w:pPr>
      <w:r w:rsidRPr="00A23ED1">
        <w:rPr>
          <w:sz w:val="20"/>
          <w:szCs w:val="20"/>
          <w:u w:val="single"/>
        </w:rPr>
        <w:t>In attendance:</w:t>
      </w:r>
    </w:p>
    <w:p w14:paraId="428ECF44" w14:textId="4DFEC553" w:rsidR="0071191B" w:rsidRDefault="0071191B" w:rsidP="0071191B">
      <w:pPr>
        <w:spacing w:after="0"/>
        <w:rPr>
          <w:sz w:val="20"/>
          <w:szCs w:val="20"/>
        </w:rPr>
      </w:pPr>
      <w:r w:rsidRPr="00A23ED1">
        <w:rPr>
          <w:sz w:val="20"/>
          <w:szCs w:val="20"/>
        </w:rPr>
        <w:t>Cllrs Ham, Hudson</w:t>
      </w:r>
      <w:r w:rsidR="0095362E">
        <w:rPr>
          <w:sz w:val="20"/>
          <w:szCs w:val="20"/>
        </w:rPr>
        <w:t xml:space="preserve">, </w:t>
      </w:r>
      <w:r w:rsidR="006A6E2A">
        <w:rPr>
          <w:sz w:val="20"/>
          <w:szCs w:val="20"/>
        </w:rPr>
        <w:t>Lucas, Fowler</w:t>
      </w:r>
      <w:r w:rsidR="00736E27">
        <w:rPr>
          <w:sz w:val="20"/>
          <w:szCs w:val="20"/>
        </w:rPr>
        <w:t xml:space="preserve">, </w:t>
      </w:r>
      <w:r w:rsidR="003612A6">
        <w:rPr>
          <w:sz w:val="20"/>
          <w:szCs w:val="20"/>
        </w:rPr>
        <w:t>Cook</w:t>
      </w:r>
    </w:p>
    <w:p w14:paraId="1A28A77A" w14:textId="46D93858" w:rsidR="0071191B" w:rsidRDefault="0071191B" w:rsidP="0071191B">
      <w:pPr>
        <w:spacing w:after="0"/>
        <w:rPr>
          <w:sz w:val="20"/>
          <w:szCs w:val="20"/>
        </w:rPr>
      </w:pPr>
      <w:r w:rsidRPr="00A23ED1">
        <w:rPr>
          <w:sz w:val="20"/>
          <w:szCs w:val="20"/>
        </w:rPr>
        <w:t xml:space="preserve">Clerk to the </w:t>
      </w:r>
      <w:proofErr w:type="gramStart"/>
      <w:r w:rsidRPr="00A23ED1">
        <w:rPr>
          <w:sz w:val="20"/>
          <w:szCs w:val="20"/>
        </w:rPr>
        <w:t>Council</w:t>
      </w:r>
      <w:r w:rsidR="00B2534D" w:rsidRPr="00A23ED1">
        <w:rPr>
          <w:sz w:val="20"/>
          <w:szCs w:val="20"/>
        </w:rPr>
        <w:t xml:space="preserve"> </w:t>
      </w:r>
      <w:r w:rsidR="00A82F82" w:rsidRPr="00A23ED1">
        <w:rPr>
          <w:sz w:val="20"/>
          <w:szCs w:val="20"/>
        </w:rPr>
        <w:t xml:space="preserve"> Jen</w:t>
      </w:r>
      <w:proofErr w:type="gramEnd"/>
      <w:r w:rsidR="00A82F82" w:rsidRPr="00A23ED1">
        <w:rPr>
          <w:sz w:val="20"/>
          <w:szCs w:val="20"/>
        </w:rPr>
        <w:t xml:space="preserve"> Gregory</w:t>
      </w:r>
    </w:p>
    <w:p w14:paraId="15AB8D18" w14:textId="1EF0AC24" w:rsidR="00AA2A22" w:rsidRPr="00A23ED1" w:rsidRDefault="00AA2A22" w:rsidP="0071191B">
      <w:pPr>
        <w:spacing w:after="0"/>
        <w:rPr>
          <w:sz w:val="20"/>
          <w:szCs w:val="20"/>
        </w:rPr>
      </w:pPr>
    </w:p>
    <w:p w14:paraId="5A8195CB" w14:textId="77777777" w:rsidR="0071191B" w:rsidRPr="00A23ED1" w:rsidRDefault="0071191B" w:rsidP="0071191B">
      <w:pPr>
        <w:spacing w:after="0"/>
        <w:rPr>
          <w:sz w:val="20"/>
          <w:szCs w:val="20"/>
        </w:rPr>
      </w:pPr>
    </w:p>
    <w:p w14:paraId="22C68730" w14:textId="31DA7561" w:rsidR="0071191B" w:rsidRPr="00A23ED1" w:rsidRDefault="0071191B" w:rsidP="0071191B">
      <w:pPr>
        <w:spacing w:after="0"/>
        <w:rPr>
          <w:sz w:val="20"/>
          <w:szCs w:val="20"/>
          <w:u w:val="single"/>
        </w:rPr>
      </w:pPr>
      <w:r w:rsidRPr="00A23ED1">
        <w:rPr>
          <w:sz w:val="20"/>
          <w:szCs w:val="20"/>
          <w:u w:val="single"/>
        </w:rPr>
        <w:t>Public Forum</w:t>
      </w:r>
    </w:p>
    <w:p w14:paraId="3C1DC8A7" w14:textId="3A96ED21" w:rsidR="00A82F82" w:rsidRDefault="00286700" w:rsidP="00A82F82">
      <w:pPr>
        <w:spacing w:after="0"/>
        <w:rPr>
          <w:sz w:val="20"/>
          <w:szCs w:val="20"/>
        </w:rPr>
      </w:pPr>
      <w:r>
        <w:rPr>
          <w:sz w:val="20"/>
          <w:szCs w:val="20"/>
        </w:rPr>
        <w:t>No m</w:t>
      </w:r>
      <w:r w:rsidR="0095362E">
        <w:rPr>
          <w:sz w:val="20"/>
          <w:szCs w:val="20"/>
        </w:rPr>
        <w:t>atters raised:</w:t>
      </w:r>
    </w:p>
    <w:p w14:paraId="7BC89BF4" w14:textId="77777777" w:rsidR="00A82F82" w:rsidRPr="00A23ED1" w:rsidRDefault="00A82F82" w:rsidP="00A82F82">
      <w:pPr>
        <w:spacing w:after="0"/>
        <w:rPr>
          <w:sz w:val="20"/>
          <w:szCs w:val="20"/>
        </w:rPr>
      </w:pPr>
    </w:p>
    <w:p w14:paraId="7B25FBB2" w14:textId="0908182F" w:rsidR="0071191B" w:rsidRPr="00A23ED1" w:rsidRDefault="00A82F82" w:rsidP="00A82F82">
      <w:pPr>
        <w:tabs>
          <w:tab w:val="left" w:pos="993"/>
        </w:tabs>
        <w:spacing w:after="0"/>
        <w:rPr>
          <w:sz w:val="20"/>
          <w:szCs w:val="20"/>
        </w:rPr>
      </w:pPr>
      <w:r w:rsidRPr="00A23ED1">
        <w:rPr>
          <w:sz w:val="20"/>
          <w:szCs w:val="20"/>
        </w:rPr>
        <w:t>2</w:t>
      </w:r>
      <w:r w:rsidR="00736E27">
        <w:rPr>
          <w:sz w:val="20"/>
          <w:szCs w:val="20"/>
        </w:rPr>
        <w:t>5/26</w:t>
      </w:r>
      <w:r w:rsidRPr="00A23ED1">
        <w:rPr>
          <w:sz w:val="20"/>
          <w:szCs w:val="20"/>
        </w:rPr>
        <w:t xml:space="preserve"> </w:t>
      </w:r>
      <w:r w:rsidR="00736E27">
        <w:rPr>
          <w:sz w:val="20"/>
          <w:szCs w:val="20"/>
        </w:rPr>
        <w:t>0</w:t>
      </w:r>
      <w:r w:rsidR="003612A6">
        <w:rPr>
          <w:sz w:val="20"/>
          <w:szCs w:val="20"/>
        </w:rPr>
        <w:t>14</w:t>
      </w:r>
      <w:r w:rsidRPr="00A23ED1">
        <w:rPr>
          <w:sz w:val="20"/>
          <w:szCs w:val="20"/>
        </w:rPr>
        <w:tab/>
      </w:r>
      <w:r w:rsidR="0071191B" w:rsidRPr="00A23ED1">
        <w:rPr>
          <w:sz w:val="20"/>
          <w:szCs w:val="20"/>
          <w:u w:val="single"/>
        </w:rPr>
        <w:t>Apologies for absence</w:t>
      </w:r>
    </w:p>
    <w:p w14:paraId="0EDA1DAC" w14:textId="0E4077F0" w:rsidR="00A70E3F" w:rsidRDefault="00A82F82" w:rsidP="00A82F82">
      <w:pPr>
        <w:pStyle w:val="ListParagraph"/>
        <w:tabs>
          <w:tab w:val="left" w:pos="993"/>
        </w:tabs>
        <w:spacing w:after="0"/>
        <w:rPr>
          <w:sz w:val="20"/>
          <w:szCs w:val="20"/>
        </w:rPr>
      </w:pPr>
      <w:r w:rsidRPr="00A23ED1">
        <w:rPr>
          <w:sz w:val="20"/>
          <w:szCs w:val="20"/>
        </w:rPr>
        <w:tab/>
      </w:r>
      <w:r w:rsidR="006A6E2A">
        <w:rPr>
          <w:sz w:val="20"/>
          <w:szCs w:val="20"/>
        </w:rPr>
        <w:t xml:space="preserve">Cllr </w:t>
      </w:r>
      <w:r w:rsidR="003612A6">
        <w:rPr>
          <w:sz w:val="20"/>
          <w:szCs w:val="20"/>
        </w:rPr>
        <w:t>Hill-Murray</w:t>
      </w:r>
      <w:r w:rsidR="00736E27">
        <w:rPr>
          <w:sz w:val="20"/>
          <w:szCs w:val="20"/>
        </w:rPr>
        <w:t xml:space="preserve"> had a previous engagement</w:t>
      </w:r>
      <w:r w:rsidR="003612A6">
        <w:rPr>
          <w:sz w:val="20"/>
          <w:szCs w:val="20"/>
        </w:rPr>
        <w:t>.</w:t>
      </w:r>
    </w:p>
    <w:p w14:paraId="1DF42BEF" w14:textId="0EC62D13" w:rsidR="00A82F82" w:rsidRPr="00A70E3F" w:rsidRDefault="00A70E3F" w:rsidP="00A82F82">
      <w:pPr>
        <w:pStyle w:val="ListParagraph"/>
        <w:tabs>
          <w:tab w:val="left" w:pos="993"/>
        </w:tabs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Pr="00A70E3F">
        <w:rPr>
          <w:b/>
          <w:bCs/>
          <w:sz w:val="20"/>
          <w:szCs w:val="20"/>
        </w:rPr>
        <w:t>Resolved:  Apologies accepted</w:t>
      </w:r>
      <w:r w:rsidR="0095362E" w:rsidRPr="00A70E3F">
        <w:rPr>
          <w:b/>
          <w:bCs/>
          <w:sz w:val="20"/>
          <w:szCs w:val="20"/>
        </w:rPr>
        <w:t xml:space="preserve"> </w:t>
      </w:r>
      <w:r w:rsidR="004F44AB" w:rsidRPr="00A70E3F">
        <w:rPr>
          <w:b/>
          <w:bCs/>
          <w:sz w:val="20"/>
          <w:szCs w:val="20"/>
        </w:rPr>
        <w:t xml:space="preserve"> </w:t>
      </w:r>
    </w:p>
    <w:p w14:paraId="0FBBF081" w14:textId="77777777" w:rsidR="00A82F82" w:rsidRPr="00A23ED1" w:rsidRDefault="00A82F82" w:rsidP="00A82F82">
      <w:pPr>
        <w:pStyle w:val="ListParagraph"/>
        <w:spacing w:after="0"/>
        <w:rPr>
          <w:sz w:val="20"/>
          <w:szCs w:val="20"/>
        </w:rPr>
      </w:pPr>
    </w:p>
    <w:p w14:paraId="359390C3" w14:textId="5BC6C944" w:rsidR="006C7E68" w:rsidRPr="00736E27" w:rsidRDefault="00736E27" w:rsidP="00A82F82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  <w:u w:val="single"/>
        </w:rPr>
      </w:pPr>
      <w:r>
        <w:rPr>
          <w:sz w:val="20"/>
          <w:szCs w:val="20"/>
        </w:rPr>
        <w:t>25/26 0</w:t>
      </w:r>
      <w:r w:rsidR="003612A6">
        <w:rPr>
          <w:sz w:val="20"/>
          <w:szCs w:val="20"/>
        </w:rPr>
        <w:t>15</w:t>
      </w:r>
      <w:r w:rsidR="00A82F82" w:rsidRPr="00A23ED1">
        <w:rPr>
          <w:sz w:val="20"/>
          <w:szCs w:val="20"/>
        </w:rPr>
        <w:tab/>
      </w:r>
      <w:r w:rsidRPr="00736E27">
        <w:rPr>
          <w:sz w:val="20"/>
          <w:szCs w:val="20"/>
          <w:u w:val="single"/>
        </w:rPr>
        <w:t>D</w:t>
      </w:r>
      <w:r w:rsidR="006C7E68" w:rsidRPr="00736E27">
        <w:rPr>
          <w:sz w:val="20"/>
          <w:szCs w:val="20"/>
          <w:u w:val="single"/>
        </w:rPr>
        <w:t>eclarations of Interest</w:t>
      </w:r>
    </w:p>
    <w:p w14:paraId="2A250070" w14:textId="252DAEF1" w:rsidR="006C7E68" w:rsidRDefault="00736E27" w:rsidP="00736E27">
      <w:pPr>
        <w:pStyle w:val="ListParagraph"/>
        <w:tabs>
          <w:tab w:val="left" w:pos="993"/>
        </w:tabs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None.</w:t>
      </w:r>
    </w:p>
    <w:p w14:paraId="7A2BBD7A" w14:textId="77777777" w:rsidR="00A70E3F" w:rsidRDefault="00A70E3F" w:rsidP="00B00416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824F55E" w14:textId="3A53FA46" w:rsidR="00B00416" w:rsidRDefault="00736E27" w:rsidP="00B00416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  <w:u w:val="single"/>
        </w:rPr>
      </w:pPr>
      <w:r>
        <w:rPr>
          <w:sz w:val="20"/>
          <w:szCs w:val="20"/>
        </w:rPr>
        <w:t>25/26 0</w:t>
      </w:r>
      <w:r w:rsidR="003612A6">
        <w:rPr>
          <w:sz w:val="20"/>
          <w:szCs w:val="20"/>
        </w:rPr>
        <w:t>16</w:t>
      </w:r>
      <w:r w:rsidR="00A70E3F">
        <w:rPr>
          <w:sz w:val="20"/>
          <w:szCs w:val="20"/>
        </w:rPr>
        <w:tab/>
      </w:r>
      <w:r w:rsidR="00A82F82" w:rsidRPr="00A23ED1">
        <w:rPr>
          <w:sz w:val="20"/>
          <w:szCs w:val="20"/>
          <w:u w:val="single"/>
        </w:rPr>
        <w:t>Minute</w:t>
      </w:r>
      <w:r w:rsidR="00B00416">
        <w:rPr>
          <w:sz w:val="20"/>
          <w:szCs w:val="20"/>
          <w:u w:val="single"/>
        </w:rPr>
        <w:t>s</w:t>
      </w:r>
    </w:p>
    <w:p w14:paraId="645D1ED5" w14:textId="108741C3" w:rsidR="00A82F82" w:rsidRPr="00B00416" w:rsidRDefault="00B00416" w:rsidP="00B00416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  <w:u w:val="single"/>
        </w:rPr>
      </w:pPr>
      <w:r w:rsidRPr="00B00416">
        <w:rPr>
          <w:sz w:val="20"/>
          <w:szCs w:val="20"/>
        </w:rPr>
        <w:tab/>
      </w:r>
      <w:r w:rsidR="00A82F82" w:rsidRPr="00B00416">
        <w:rPr>
          <w:sz w:val="20"/>
          <w:szCs w:val="20"/>
        </w:rPr>
        <w:t>Minutes of the Full Council meeting held</w:t>
      </w:r>
      <w:r w:rsidR="003612A6">
        <w:rPr>
          <w:sz w:val="20"/>
          <w:szCs w:val="20"/>
        </w:rPr>
        <w:t xml:space="preserve"> 10</w:t>
      </w:r>
      <w:r w:rsidR="003612A6" w:rsidRPr="003612A6">
        <w:rPr>
          <w:sz w:val="20"/>
          <w:szCs w:val="20"/>
          <w:vertAlign w:val="superscript"/>
        </w:rPr>
        <w:t>th</w:t>
      </w:r>
      <w:r w:rsidR="003612A6">
        <w:rPr>
          <w:sz w:val="20"/>
          <w:szCs w:val="20"/>
        </w:rPr>
        <w:t xml:space="preserve"> June</w:t>
      </w:r>
      <w:r w:rsidR="00F74722" w:rsidRPr="00B00416">
        <w:rPr>
          <w:sz w:val="20"/>
          <w:szCs w:val="20"/>
        </w:rPr>
        <w:t xml:space="preserve"> </w:t>
      </w:r>
      <w:r w:rsidR="00A82F82" w:rsidRPr="00B00416">
        <w:rPr>
          <w:sz w:val="20"/>
          <w:szCs w:val="20"/>
        </w:rPr>
        <w:t>were approved as a correct record</w:t>
      </w:r>
      <w:r w:rsidR="00AA2A22" w:rsidRPr="00B00416">
        <w:rPr>
          <w:sz w:val="20"/>
          <w:szCs w:val="20"/>
        </w:rPr>
        <w:t xml:space="preserve">. </w:t>
      </w:r>
    </w:p>
    <w:p w14:paraId="301C883C" w14:textId="6662CA36" w:rsidR="00A82F82" w:rsidRPr="00A23ED1" w:rsidRDefault="00B00416" w:rsidP="00A82F82">
      <w:pPr>
        <w:pStyle w:val="ListParagraph"/>
        <w:tabs>
          <w:tab w:val="left" w:pos="993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A82F82" w:rsidRPr="00A23ED1">
        <w:rPr>
          <w:b/>
          <w:bCs/>
          <w:sz w:val="20"/>
          <w:szCs w:val="20"/>
        </w:rPr>
        <w:t>Resolved: Minutes duly signed in the presence of the meeting.</w:t>
      </w:r>
    </w:p>
    <w:p w14:paraId="5BE9139E" w14:textId="77777777" w:rsidR="00B2534D" w:rsidRPr="00A23ED1" w:rsidRDefault="00B2534D" w:rsidP="00B2534D">
      <w:pPr>
        <w:pStyle w:val="ListParagraph"/>
        <w:spacing w:after="0"/>
        <w:rPr>
          <w:b/>
          <w:bCs/>
          <w:sz w:val="20"/>
          <w:szCs w:val="20"/>
        </w:rPr>
      </w:pPr>
    </w:p>
    <w:p w14:paraId="79070232" w14:textId="5352180C" w:rsidR="0095362E" w:rsidRDefault="00736E27" w:rsidP="0095362E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  <w:u w:val="single"/>
        </w:rPr>
      </w:pPr>
      <w:r>
        <w:rPr>
          <w:sz w:val="20"/>
          <w:szCs w:val="20"/>
        </w:rPr>
        <w:t>25/26 0</w:t>
      </w:r>
      <w:r w:rsidR="003612A6">
        <w:rPr>
          <w:sz w:val="20"/>
          <w:szCs w:val="20"/>
        </w:rPr>
        <w:t>17</w:t>
      </w:r>
      <w:r w:rsidR="00B2534D" w:rsidRPr="0068054C">
        <w:rPr>
          <w:sz w:val="20"/>
          <w:szCs w:val="20"/>
        </w:rPr>
        <w:tab/>
      </w:r>
      <w:r w:rsidR="00DB5DA7">
        <w:rPr>
          <w:sz w:val="20"/>
          <w:szCs w:val="20"/>
          <w:u w:val="single"/>
        </w:rPr>
        <w:t>Matters Arising</w:t>
      </w:r>
    </w:p>
    <w:p w14:paraId="7F1B4ACF" w14:textId="1BD59075" w:rsidR="00A70E3F" w:rsidRPr="006A6E2A" w:rsidRDefault="0095362E" w:rsidP="00A70E3F">
      <w:pPr>
        <w:shd w:val="clear" w:color="auto" w:fill="FFFFFF"/>
        <w:tabs>
          <w:tab w:val="left" w:pos="993"/>
        </w:tabs>
        <w:ind w:left="567" w:hanging="207"/>
        <w:rPr>
          <w:rFonts w:cs="Open Sans"/>
          <w:sz w:val="20"/>
          <w:szCs w:val="20"/>
        </w:rPr>
      </w:pPr>
      <w:r>
        <w:rPr>
          <w:sz w:val="20"/>
          <w:szCs w:val="20"/>
        </w:rPr>
        <w:tab/>
      </w:r>
      <w:r w:rsidR="00A70E3F">
        <w:rPr>
          <w:sz w:val="20"/>
          <w:szCs w:val="20"/>
        </w:rPr>
        <w:tab/>
      </w:r>
      <w:r w:rsidR="00A70E3F" w:rsidRPr="006A6E2A">
        <w:rPr>
          <w:rFonts w:cs="Open Sans"/>
          <w:sz w:val="20"/>
          <w:szCs w:val="20"/>
        </w:rPr>
        <w:t xml:space="preserve">From the previous minutes – to include updates on </w:t>
      </w:r>
      <w:proofErr w:type="gramStart"/>
      <w:r w:rsidR="00A70E3F" w:rsidRPr="006A6E2A">
        <w:rPr>
          <w:rFonts w:cs="Open Sans"/>
          <w:sz w:val="20"/>
          <w:szCs w:val="20"/>
        </w:rPr>
        <w:t>following;-</w:t>
      </w:r>
      <w:proofErr w:type="gramEnd"/>
    </w:p>
    <w:p w14:paraId="1C647F10" w14:textId="13748E03" w:rsidR="00736E27" w:rsidRPr="00A531BD" w:rsidRDefault="00A70E3F" w:rsidP="00736E27">
      <w:pPr>
        <w:shd w:val="clear" w:color="auto" w:fill="FFFFFF"/>
        <w:tabs>
          <w:tab w:val="left" w:pos="993"/>
        </w:tabs>
        <w:spacing w:after="0"/>
        <w:ind w:left="993" w:hanging="207"/>
        <w:rPr>
          <w:rFonts w:cs="Open Sans"/>
          <w:color w:val="0F9ED5" w:themeColor="accent4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 </w:t>
      </w:r>
      <w:r w:rsidRPr="00A70E3F">
        <w:rPr>
          <w:rFonts w:cs="Open Sans"/>
          <w:sz w:val="20"/>
          <w:szCs w:val="20"/>
        </w:rPr>
        <w:tab/>
      </w:r>
      <w:r w:rsidR="00736E27" w:rsidRPr="00736E27">
        <w:rPr>
          <w:rFonts w:cs="Open Sans"/>
          <w:sz w:val="20"/>
          <w:szCs w:val="20"/>
        </w:rPr>
        <w:t xml:space="preserve">Community </w:t>
      </w:r>
      <w:proofErr w:type="spellStart"/>
      <w:r w:rsidR="00736E27" w:rsidRPr="00736E27">
        <w:rPr>
          <w:rFonts w:cs="Open Sans"/>
          <w:sz w:val="20"/>
          <w:szCs w:val="20"/>
        </w:rPr>
        <w:t>Speedwatch</w:t>
      </w:r>
      <w:proofErr w:type="spellEnd"/>
      <w:r w:rsidR="00736E27" w:rsidRPr="00736E27">
        <w:rPr>
          <w:rFonts w:cs="Open Sans"/>
          <w:sz w:val="20"/>
          <w:szCs w:val="20"/>
        </w:rPr>
        <w:t xml:space="preserve"> – </w:t>
      </w:r>
      <w:r w:rsidR="003612A6">
        <w:rPr>
          <w:rFonts w:cs="Open Sans"/>
          <w:color w:val="0F9ED5" w:themeColor="accent4"/>
          <w:sz w:val="20"/>
          <w:szCs w:val="20"/>
        </w:rPr>
        <w:t xml:space="preserve">Three further volunteers have signed up.  There </w:t>
      </w:r>
      <w:proofErr w:type="gramStart"/>
      <w:r w:rsidR="003612A6">
        <w:rPr>
          <w:rFonts w:cs="Open Sans"/>
          <w:color w:val="0F9ED5" w:themeColor="accent4"/>
          <w:sz w:val="20"/>
          <w:szCs w:val="20"/>
        </w:rPr>
        <w:t>has</w:t>
      </w:r>
      <w:proofErr w:type="gramEnd"/>
      <w:r w:rsidR="003612A6">
        <w:rPr>
          <w:rFonts w:cs="Open Sans"/>
          <w:color w:val="0F9ED5" w:themeColor="accent4"/>
          <w:sz w:val="20"/>
          <w:szCs w:val="20"/>
        </w:rPr>
        <w:t xml:space="preserve"> been some issues with the training with a wrong link provided by the Local Co-ordinator.  There </w:t>
      </w:r>
      <w:proofErr w:type="gramStart"/>
      <w:r w:rsidR="003612A6">
        <w:rPr>
          <w:rFonts w:cs="Open Sans"/>
          <w:color w:val="0F9ED5" w:themeColor="accent4"/>
          <w:sz w:val="20"/>
          <w:szCs w:val="20"/>
        </w:rPr>
        <w:t>has</w:t>
      </w:r>
      <w:proofErr w:type="gramEnd"/>
      <w:r w:rsidR="003612A6">
        <w:rPr>
          <w:rFonts w:cs="Open Sans"/>
          <w:color w:val="0F9ED5" w:themeColor="accent4"/>
          <w:sz w:val="20"/>
          <w:szCs w:val="20"/>
        </w:rPr>
        <w:t xml:space="preserve"> been some frustrations resulting in a drop out of 2 volunteers.  </w:t>
      </w:r>
      <w:proofErr w:type="gramStart"/>
      <w:r w:rsidR="003612A6">
        <w:rPr>
          <w:rFonts w:cs="Open Sans"/>
          <w:color w:val="0F9ED5" w:themeColor="accent4"/>
          <w:sz w:val="20"/>
          <w:szCs w:val="20"/>
        </w:rPr>
        <w:t>Nevertheless</w:t>
      </w:r>
      <w:proofErr w:type="gramEnd"/>
      <w:r w:rsidR="003612A6">
        <w:rPr>
          <w:rFonts w:cs="Open Sans"/>
          <w:color w:val="0F9ED5" w:themeColor="accent4"/>
          <w:sz w:val="20"/>
          <w:szCs w:val="20"/>
        </w:rPr>
        <w:t xml:space="preserve"> there is enough to commence a group and progress is being made</w:t>
      </w:r>
    </w:p>
    <w:p w14:paraId="566B3BB0" w14:textId="5BBCCFFE" w:rsidR="00736E27" w:rsidRPr="0085169B" w:rsidRDefault="00736E27" w:rsidP="00A531BD">
      <w:pPr>
        <w:shd w:val="clear" w:color="auto" w:fill="FFFFFF"/>
        <w:tabs>
          <w:tab w:val="left" w:pos="1134"/>
        </w:tabs>
        <w:spacing w:after="0"/>
        <w:ind w:left="993"/>
        <w:rPr>
          <w:rFonts w:cs="Open Sans"/>
          <w:color w:val="00B0F0"/>
          <w:sz w:val="20"/>
          <w:szCs w:val="20"/>
        </w:rPr>
      </w:pPr>
      <w:r w:rsidRPr="00736E27">
        <w:rPr>
          <w:rFonts w:cs="Open Sans"/>
          <w:sz w:val="20"/>
          <w:szCs w:val="20"/>
        </w:rPr>
        <w:t xml:space="preserve">School </w:t>
      </w:r>
      <w:proofErr w:type="gramStart"/>
      <w:r w:rsidRPr="00736E27">
        <w:rPr>
          <w:rFonts w:cs="Open Sans"/>
          <w:sz w:val="20"/>
          <w:szCs w:val="20"/>
        </w:rPr>
        <w:t xml:space="preserve">Questionnaire </w:t>
      </w:r>
      <w:r w:rsidR="003612A6">
        <w:rPr>
          <w:rFonts w:cs="Open Sans"/>
          <w:sz w:val="20"/>
          <w:szCs w:val="20"/>
        </w:rPr>
        <w:t xml:space="preserve"> -</w:t>
      </w:r>
      <w:proofErr w:type="gramEnd"/>
      <w:r w:rsidR="003612A6">
        <w:rPr>
          <w:rFonts w:cs="Open Sans"/>
          <w:sz w:val="20"/>
          <w:szCs w:val="20"/>
        </w:rPr>
        <w:t xml:space="preserve"> </w:t>
      </w:r>
      <w:r w:rsidR="003612A6" w:rsidRPr="0085169B">
        <w:rPr>
          <w:rFonts w:cs="Open Sans"/>
          <w:color w:val="00B0F0"/>
          <w:sz w:val="20"/>
          <w:szCs w:val="20"/>
        </w:rPr>
        <w:t>With the school collect around 18</w:t>
      </w:r>
      <w:r w:rsidR="003612A6" w:rsidRPr="0085169B">
        <w:rPr>
          <w:rFonts w:cs="Open Sans"/>
          <w:color w:val="00B0F0"/>
          <w:sz w:val="20"/>
          <w:szCs w:val="20"/>
          <w:vertAlign w:val="superscript"/>
        </w:rPr>
        <w:t>th</w:t>
      </w:r>
      <w:r w:rsidR="003612A6" w:rsidRPr="0085169B">
        <w:rPr>
          <w:rFonts w:cs="Open Sans"/>
          <w:color w:val="00B0F0"/>
          <w:sz w:val="20"/>
          <w:szCs w:val="20"/>
        </w:rPr>
        <w:t xml:space="preserve"> July </w:t>
      </w:r>
    </w:p>
    <w:p w14:paraId="6ADDB596" w14:textId="403598F6" w:rsidR="00736E27" w:rsidRPr="00A531BD" w:rsidRDefault="00736E27" w:rsidP="00736E27">
      <w:pPr>
        <w:shd w:val="clear" w:color="auto" w:fill="FFFFFF"/>
        <w:tabs>
          <w:tab w:val="left" w:pos="993"/>
        </w:tabs>
        <w:spacing w:after="0"/>
        <w:ind w:left="993" w:hanging="207"/>
        <w:rPr>
          <w:rFonts w:cs="Open Sans"/>
          <w:color w:val="0F9ED5" w:themeColor="accent4"/>
          <w:sz w:val="20"/>
          <w:szCs w:val="20"/>
        </w:rPr>
      </w:pPr>
      <w:r w:rsidRPr="00736E27">
        <w:rPr>
          <w:rFonts w:cs="Open Sans"/>
          <w:sz w:val="20"/>
          <w:szCs w:val="20"/>
        </w:rPr>
        <w:t xml:space="preserve"> </w:t>
      </w:r>
      <w:r>
        <w:rPr>
          <w:rFonts w:cs="Open Sans"/>
          <w:sz w:val="20"/>
          <w:szCs w:val="20"/>
        </w:rPr>
        <w:tab/>
      </w:r>
      <w:r w:rsidRPr="00736E27">
        <w:rPr>
          <w:rFonts w:cs="Open Sans"/>
          <w:sz w:val="20"/>
          <w:szCs w:val="20"/>
        </w:rPr>
        <w:t xml:space="preserve">Trees and TPO – </w:t>
      </w:r>
      <w:r w:rsidR="003612A6">
        <w:rPr>
          <w:rFonts w:cs="Open Sans"/>
          <w:color w:val="0F9ED5" w:themeColor="accent4"/>
          <w:sz w:val="20"/>
          <w:szCs w:val="20"/>
        </w:rPr>
        <w:t xml:space="preserve">Two quotes received a further to be obtained.  Given timescales and availability a decision may be needed as a round robin. </w:t>
      </w:r>
    </w:p>
    <w:p w14:paraId="568C35D9" w14:textId="0043199C" w:rsidR="00736E27" w:rsidRPr="00736E27" w:rsidRDefault="00736E27" w:rsidP="00736E27">
      <w:pPr>
        <w:shd w:val="clear" w:color="auto" w:fill="FFFFFF"/>
        <w:tabs>
          <w:tab w:val="left" w:pos="993"/>
        </w:tabs>
        <w:spacing w:after="0"/>
        <w:ind w:left="567" w:hanging="207"/>
        <w:rPr>
          <w:rFonts w:cs="Open Sans"/>
          <w:sz w:val="20"/>
          <w:szCs w:val="20"/>
        </w:rPr>
      </w:pPr>
      <w:r w:rsidRPr="00736E27">
        <w:rPr>
          <w:rFonts w:cs="Open Sans"/>
          <w:sz w:val="20"/>
          <w:szCs w:val="20"/>
        </w:rPr>
        <w:t xml:space="preserve"> </w:t>
      </w:r>
      <w:r>
        <w:rPr>
          <w:rFonts w:cs="Open Sans"/>
          <w:sz w:val="20"/>
          <w:szCs w:val="20"/>
        </w:rPr>
        <w:tab/>
      </w:r>
      <w:r>
        <w:rPr>
          <w:rFonts w:cs="Open Sans"/>
          <w:sz w:val="20"/>
          <w:szCs w:val="20"/>
        </w:rPr>
        <w:tab/>
      </w:r>
      <w:r w:rsidRPr="00736E27">
        <w:rPr>
          <w:rFonts w:cs="Open Sans"/>
          <w:sz w:val="20"/>
          <w:szCs w:val="20"/>
        </w:rPr>
        <w:t xml:space="preserve">Banking admin update – </w:t>
      </w:r>
      <w:r w:rsidR="0085169B">
        <w:rPr>
          <w:rFonts w:cs="Open Sans"/>
          <w:color w:val="0F9ED5" w:themeColor="accent4"/>
          <w:sz w:val="20"/>
          <w:szCs w:val="20"/>
        </w:rPr>
        <w:t xml:space="preserve">Clerk </w:t>
      </w:r>
      <w:r w:rsidR="003612A6">
        <w:rPr>
          <w:rFonts w:cs="Open Sans"/>
          <w:color w:val="0F9ED5" w:themeColor="accent4"/>
          <w:sz w:val="20"/>
          <w:szCs w:val="20"/>
        </w:rPr>
        <w:t>to prioritise this month</w:t>
      </w:r>
    </w:p>
    <w:p w14:paraId="3C5E7208" w14:textId="7ABA068F" w:rsidR="00736E27" w:rsidRPr="00736E27" w:rsidRDefault="00736E27" w:rsidP="00736E27">
      <w:pPr>
        <w:shd w:val="clear" w:color="auto" w:fill="FFFFFF"/>
        <w:tabs>
          <w:tab w:val="left" w:pos="993"/>
        </w:tabs>
        <w:spacing w:after="0"/>
        <w:rPr>
          <w:rFonts w:cs="Open Sans"/>
          <w:sz w:val="20"/>
          <w:szCs w:val="20"/>
        </w:rPr>
      </w:pPr>
      <w:r>
        <w:rPr>
          <w:rFonts w:cs="Open Sans"/>
          <w:sz w:val="20"/>
          <w:szCs w:val="20"/>
        </w:rPr>
        <w:tab/>
      </w:r>
      <w:r w:rsidRPr="00736E27">
        <w:rPr>
          <w:rFonts w:cs="Open Sans"/>
          <w:sz w:val="20"/>
          <w:szCs w:val="20"/>
        </w:rPr>
        <w:t xml:space="preserve">Bridleway Sign Church St 80052 – </w:t>
      </w:r>
      <w:r w:rsidRPr="00A531BD">
        <w:rPr>
          <w:rFonts w:cs="Open Sans"/>
          <w:color w:val="0F9ED5" w:themeColor="accent4"/>
          <w:sz w:val="20"/>
          <w:szCs w:val="20"/>
        </w:rPr>
        <w:t>No update online (medium priority)</w:t>
      </w:r>
    </w:p>
    <w:p w14:paraId="0E497028" w14:textId="0DBF8892" w:rsidR="00736E27" w:rsidRPr="00A531BD" w:rsidRDefault="00736E27" w:rsidP="00736E27">
      <w:pPr>
        <w:shd w:val="clear" w:color="auto" w:fill="FFFFFF"/>
        <w:tabs>
          <w:tab w:val="left" w:pos="993"/>
        </w:tabs>
        <w:spacing w:after="0"/>
        <w:ind w:left="567" w:hanging="207"/>
        <w:rPr>
          <w:rFonts w:cs="Open Sans"/>
          <w:color w:val="0F9ED5" w:themeColor="accent4"/>
          <w:sz w:val="20"/>
          <w:szCs w:val="20"/>
        </w:rPr>
      </w:pPr>
      <w:r w:rsidRPr="00736E27">
        <w:rPr>
          <w:rFonts w:cs="Open Sans"/>
          <w:sz w:val="20"/>
          <w:szCs w:val="20"/>
        </w:rPr>
        <w:t xml:space="preserve"> </w:t>
      </w:r>
      <w:r>
        <w:rPr>
          <w:rFonts w:cs="Open Sans"/>
          <w:sz w:val="20"/>
          <w:szCs w:val="20"/>
        </w:rPr>
        <w:tab/>
      </w:r>
      <w:r>
        <w:rPr>
          <w:rFonts w:cs="Open Sans"/>
          <w:sz w:val="20"/>
          <w:szCs w:val="20"/>
        </w:rPr>
        <w:tab/>
      </w:r>
      <w:r w:rsidRPr="00736E27">
        <w:rPr>
          <w:rFonts w:cs="Open Sans"/>
          <w:sz w:val="20"/>
          <w:szCs w:val="20"/>
        </w:rPr>
        <w:t xml:space="preserve">Grit Bin and shovel – </w:t>
      </w:r>
      <w:r w:rsidRPr="00A531BD">
        <w:rPr>
          <w:rFonts w:cs="Open Sans"/>
          <w:color w:val="0F9ED5" w:themeColor="accent4"/>
          <w:sz w:val="20"/>
          <w:szCs w:val="20"/>
        </w:rPr>
        <w:t>One bin completed 2</w:t>
      </w:r>
      <w:r w:rsidRPr="00A531BD">
        <w:rPr>
          <w:rFonts w:cs="Open Sans"/>
          <w:color w:val="0F9ED5" w:themeColor="accent4"/>
          <w:sz w:val="20"/>
          <w:szCs w:val="20"/>
          <w:vertAlign w:val="superscript"/>
        </w:rPr>
        <w:t>nd</w:t>
      </w:r>
      <w:r w:rsidRPr="00A531BD">
        <w:rPr>
          <w:rFonts w:cs="Open Sans"/>
          <w:color w:val="0F9ED5" w:themeColor="accent4"/>
          <w:sz w:val="20"/>
          <w:szCs w:val="20"/>
        </w:rPr>
        <w:t xml:space="preserve"> awaiting installation no urgency currently</w:t>
      </w:r>
    </w:p>
    <w:p w14:paraId="32605A71" w14:textId="45AE9A67" w:rsidR="00736E27" w:rsidRPr="00736E27" w:rsidRDefault="00736E27" w:rsidP="00736E27">
      <w:pPr>
        <w:shd w:val="clear" w:color="auto" w:fill="FFFFFF"/>
        <w:spacing w:after="0"/>
        <w:ind w:left="567" w:hanging="207"/>
        <w:rPr>
          <w:rFonts w:cs="Open Sans"/>
          <w:sz w:val="20"/>
          <w:szCs w:val="20"/>
        </w:rPr>
      </w:pPr>
      <w:r w:rsidRPr="00736E27">
        <w:rPr>
          <w:rFonts w:cs="Open Sans"/>
          <w:sz w:val="20"/>
          <w:szCs w:val="20"/>
        </w:rPr>
        <w:t xml:space="preserve"> </w:t>
      </w:r>
      <w:r>
        <w:rPr>
          <w:rFonts w:cs="Open Sans"/>
          <w:sz w:val="20"/>
          <w:szCs w:val="20"/>
        </w:rPr>
        <w:tab/>
      </w:r>
      <w:r>
        <w:rPr>
          <w:rFonts w:cs="Open Sans"/>
          <w:sz w:val="20"/>
          <w:szCs w:val="20"/>
        </w:rPr>
        <w:tab/>
        <w:t xml:space="preserve">       </w:t>
      </w:r>
      <w:r w:rsidRPr="00736E27">
        <w:rPr>
          <w:rFonts w:cs="Open Sans"/>
          <w:sz w:val="20"/>
          <w:szCs w:val="20"/>
        </w:rPr>
        <w:t xml:space="preserve">Charlton Lane – </w:t>
      </w:r>
      <w:r w:rsidR="003612A6">
        <w:rPr>
          <w:rFonts w:cs="Open Sans"/>
          <w:color w:val="0F9ED5" w:themeColor="accent4"/>
          <w:sz w:val="20"/>
          <w:szCs w:val="20"/>
        </w:rPr>
        <w:t>Signage that was leaning had been reset</w:t>
      </w:r>
    </w:p>
    <w:p w14:paraId="357A6576" w14:textId="06D2CC3E" w:rsidR="00736E27" w:rsidRPr="00A531BD" w:rsidRDefault="00736E27" w:rsidP="003612A6">
      <w:pPr>
        <w:shd w:val="clear" w:color="auto" w:fill="FFFFFF"/>
        <w:tabs>
          <w:tab w:val="left" w:pos="993"/>
        </w:tabs>
        <w:spacing w:after="0"/>
        <w:ind w:left="993" w:hanging="207"/>
        <w:rPr>
          <w:rFonts w:cs="Open Sans"/>
          <w:color w:val="0F9ED5" w:themeColor="accent4"/>
          <w:sz w:val="20"/>
          <w:szCs w:val="20"/>
        </w:rPr>
      </w:pPr>
      <w:r w:rsidRPr="00736E27">
        <w:rPr>
          <w:rFonts w:cs="Open Sans"/>
          <w:sz w:val="20"/>
          <w:szCs w:val="20"/>
        </w:rPr>
        <w:t xml:space="preserve"> </w:t>
      </w:r>
      <w:r>
        <w:rPr>
          <w:rFonts w:cs="Open Sans"/>
          <w:sz w:val="20"/>
          <w:szCs w:val="20"/>
        </w:rPr>
        <w:tab/>
      </w:r>
      <w:r w:rsidRPr="00736E27">
        <w:rPr>
          <w:rFonts w:cs="Open Sans"/>
          <w:sz w:val="20"/>
          <w:szCs w:val="20"/>
        </w:rPr>
        <w:t xml:space="preserve">Dropped kerb – </w:t>
      </w:r>
      <w:r w:rsidRPr="00A531BD">
        <w:rPr>
          <w:rFonts w:cs="Open Sans"/>
          <w:color w:val="0F9ED5" w:themeColor="accent4"/>
          <w:sz w:val="20"/>
          <w:szCs w:val="20"/>
        </w:rPr>
        <w:t xml:space="preserve">£750 in application fees so far. </w:t>
      </w:r>
      <w:r w:rsidR="003612A6">
        <w:rPr>
          <w:rFonts w:cs="Open Sans"/>
          <w:color w:val="0F9ED5" w:themeColor="accent4"/>
          <w:sz w:val="20"/>
          <w:szCs w:val="20"/>
        </w:rPr>
        <w:t>Contractors being approached for quotations.  Clerk to look at accessibility options with Somerset and using our two Councillors to provide information.</w:t>
      </w:r>
    </w:p>
    <w:p w14:paraId="3393337D" w14:textId="41515A6C" w:rsidR="00736E27" w:rsidRPr="00736E27" w:rsidRDefault="00736E27" w:rsidP="00736E27">
      <w:pPr>
        <w:shd w:val="clear" w:color="auto" w:fill="FFFFFF"/>
        <w:tabs>
          <w:tab w:val="left" w:pos="993"/>
        </w:tabs>
        <w:spacing w:after="0"/>
        <w:ind w:left="567" w:hanging="207"/>
        <w:rPr>
          <w:rFonts w:cs="Open Sans"/>
          <w:sz w:val="20"/>
          <w:szCs w:val="20"/>
        </w:rPr>
      </w:pPr>
      <w:r w:rsidRPr="00736E27">
        <w:rPr>
          <w:rFonts w:cs="Open Sans"/>
          <w:sz w:val="20"/>
          <w:szCs w:val="20"/>
        </w:rPr>
        <w:t xml:space="preserve"> </w:t>
      </w:r>
      <w:r>
        <w:rPr>
          <w:rFonts w:cs="Open Sans"/>
          <w:sz w:val="20"/>
          <w:szCs w:val="20"/>
        </w:rPr>
        <w:tab/>
      </w:r>
      <w:r>
        <w:rPr>
          <w:rFonts w:cs="Open Sans"/>
          <w:sz w:val="20"/>
          <w:szCs w:val="20"/>
        </w:rPr>
        <w:tab/>
      </w:r>
      <w:r w:rsidRPr="00736E27">
        <w:rPr>
          <w:rFonts w:cs="Open Sans"/>
          <w:sz w:val="20"/>
          <w:szCs w:val="20"/>
        </w:rPr>
        <w:t xml:space="preserve">VE Celebration Lady – </w:t>
      </w:r>
      <w:r w:rsidR="003612A6">
        <w:rPr>
          <w:rFonts w:cs="Open Sans"/>
          <w:color w:val="0F9ED5" w:themeColor="accent4"/>
          <w:sz w:val="20"/>
          <w:szCs w:val="20"/>
        </w:rPr>
        <w:t>Installed and a planter to be sourced</w:t>
      </w:r>
    </w:p>
    <w:p w14:paraId="312B1129" w14:textId="320D1C57" w:rsidR="00736E27" w:rsidRPr="00736E27" w:rsidRDefault="00736E27" w:rsidP="003612A6">
      <w:pPr>
        <w:shd w:val="clear" w:color="auto" w:fill="FFFFFF"/>
        <w:tabs>
          <w:tab w:val="left" w:pos="993"/>
        </w:tabs>
        <w:spacing w:after="0"/>
        <w:ind w:left="993" w:hanging="207"/>
        <w:rPr>
          <w:rFonts w:cs="Open Sans"/>
          <w:sz w:val="20"/>
          <w:szCs w:val="20"/>
        </w:rPr>
      </w:pPr>
      <w:r w:rsidRPr="00736E27">
        <w:rPr>
          <w:rFonts w:cs="Open Sans"/>
          <w:sz w:val="20"/>
          <w:szCs w:val="20"/>
        </w:rPr>
        <w:t xml:space="preserve"> </w:t>
      </w:r>
      <w:r>
        <w:rPr>
          <w:rFonts w:cs="Open Sans"/>
          <w:sz w:val="20"/>
          <w:szCs w:val="20"/>
        </w:rPr>
        <w:tab/>
      </w:r>
      <w:r w:rsidRPr="00736E27">
        <w:rPr>
          <w:rFonts w:cs="Open Sans"/>
          <w:sz w:val="20"/>
          <w:szCs w:val="20"/>
        </w:rPr>
        <w:t xml:space="preserve">Bin Costs – </w:t>
      </w:r>
      <w:r w:rsidR="003612A6">
        <w:rPr>
          <w:rFonts w:cs="Open Sans"/>
          <w:color w:val="0F9ED5" w:themeColor="accent4"/>
          <w:sz w:val="20"/>
          <w:szCs w:val="20"/>
        </w:rPr>
        <w:t xml:space="preserve">Appears we are being collected.  We will wait and see outcome.  </w:t>
      </w:r>
      <w:proofErr w:type="gramStart"/>
      <w:r w:rsidR="003612A6">
        <w:rPr>
          <w:rFonts w:cs="Open Sans"/>
          <w:color w:val="0F9ED5" w:themeColor="accent4"/>
          <w:sz w:val="20"/>
          <w:szCs w:val="20"/>
        </w:rPr>
        <w:t>However</w:t>
      </w:r>
      <w:proofErr w:type="gramEnd"/>
      <w:r w:rsidR="003612A6">
        <w:rPr>
          <w:rFonts w:cs="Open Sans"/>
          <w:color w:val="0F9ED5" w:themeColor="accent4"/>
          <w:sz w:val="20"/>
          <w:szCs w:val="20"/>
        </w:rPr>
        <w:t xml:space="preserve"> SH happy but we should provide PPE.</w:t>
      </w:r>
    </w:p>
    <w:p w14:paraId="5C3E2810" w14:textId="64D44B2B" w:rsidR="00736E27" w:rsidRPr="00A531BD" w:rsidRDefault="00736E27" w:rsidP="00736E27">
      <w:pPr>
        <w:shd w:val="clear" w:color="auto" w:fill="FFFFFF"/>
        <w:tabs>
          <w:tab w:val="left" w:pos="993"/>
        </w:tabs>
        <w:spacing w:after="0"/>
        <w:ind w:left="993" w:hanging="207"/>
        <w:rPr>
          <w:rFonts w:cs="Open Sans"/>
          <w:color w:val="0F9ED5" w:themeColor="accent4"/>
          <w:sz w:val="20"/>
          <w:szCs w:val="20"/>
        </w:rPr>
      </w:pPr>
      <w:r w:rsidRPr="00736E27">
        <w:rPr>
          <w:rFonts w:cs="Open Sans"/>
          <w:sz w:val="20"/>
          <w:szCs w:val="20"/>
        </w:rPr>
        <w:t xml:space="preserve"> </w:t>
      </w:r>
      <w:r>
        <w:rPr>
          <w:rFonts w:cs="Open Sans"/>
          <w:sz w:val="20"/>
          <w:szCs w:val="20"/>
        </w:rPr>
        <w:tab/>
      </w:r>
      <w:r w:rsidRPr="00736E27">
        <w:rPr>
          <w:rFonts w:cs="Open Sans"/>
          <w:sz w:val="20"/>
          <w:szCs w:val="20"/>
        </w:rPr>
        <w:t xml:space="preserve">Bench Costs – </w:t>
      </w:r>
      <w:r w:rsidR="003612A6">
        <w:rPr>
          <w:rFonts w:cs="Open Sans"/>
          <w:color w:val="0F9ED5" w:themeColor="accent4"/>
          <w:sz w:val="20"/>
          <w:szCs w:val="20"/>
        </w:rPr>
        <w:t>Clerk to ask White Horse housing of its whereabouts</w:t>
      </w:r>
      <w:r w:rsidRPr="00A531BD">
        <w:rPr>
          <w:rFonts w:cs="Open Sans"/>
          <w:color w:val="0F9ED5" w:themeColor="accent4"/>
          <w:sz w:val="20"/>
          <w:szCs w:val="20"/>
        </w:rPr>
        <w:t xml:space="preserve">. </w:t>
      </w:r>
    </w:p>
    <w:p w14:paraId="5793C34E" w14:textId="72F865F4" w:rsidR="00736E27" w:rsidRPr="00A531BD" w:rsidRDefault="00736E27" w:rsidP="00736E27">
      <w:pPr>
        <w:shd w:val="clear" w:color="auto" w:fill="FFFFFF"/>
        <w:spacing w:after="0"/>
        <w:ind w:left="567" w:hanging="207"/>
        <w:rPr>
          <w:rFonts w:cs="Open Sans"/>
          <w:color w:val="0F9ED5" w:themeColor="accent4"/>
          <w:sz w:val="20"/>
          <w:szCs w:val="20"/>
        </w:rPr>
      </w:pPr>
      <w:r w:rsidRPr="00736E27">
        <w:rPr>
          <w:rFonts w:cs="Open Sans"/>
          <w:sz w:val="20"/>
          <w:szCs w:val="20"/>
        </w:rPr>
        <w:t xml:space="preserve"> </w:t>
      </w:r>
      <w:r>
        <w:rPr>
          <w:rFonts w:cs="Open Sans"/>
          <w:sz w:val="20"/>
          <w:szCs w:val="20"/>
        </w:rPr>
        <w:tab/>
      </w:r>
      <w:r>
        <w:rPr>
          <w:rFonts w:cs="Open Sans"/>
          <w:sz w:val="20"/>
          <w:szCs w:val="20"/>
        </w:rPr>
        <w:tab/>
        <w:t xml:space="preserve">      Signage – </w:t>
      </w:r>
      <w:r w:rsidR="003612A6">
        <w:rPr>
          <w:rFonts w:cs="Open Sans"/>
          <w:color w:val="0F9ED5" w:themeColor="accent4"/>
          <w:sz w:val="20"/>
          <w:szCs w:val="20"/>
        </w:rPr>
        <w:t>Circulate options</w:t>
      </w:r>
    </w:p>
    <w:p w14:paraId="5AB86AD7" w14:textId="7909FEC3" w:rsidR="00736E27" w:rsidRPr="00736E27" w:rsidRDefault="00736E27" w:rsidP="00C13AA8">
      <w:pPr>
        <w:shd w:val="clear" w:color="auto" w:fill="FFFFFF"/>
        <w:spacing w:after="0"/>
        <w:ind w:left="963"/>
        <w:rPr>
          <w:rFonts w:cs="Open Sans"/>
          <w:sz w:val="20"/>
          <w:szCs w:val="20"/>
        </w:rPr>
      </w:pPr>
      <w:r w:rsidRPr="00736E27">
        <w:rPr>
          <w:rFonts w:cs="Open Sans"/>
          <w:sz w:val="20"/>
          <w:szCs w:val="20"/>
        </w:rPr>
        <w:t xml:space="preserve">Highways – </w:t>
      </w:r>
      <w:r w:rsidR="003612A6">
        <w:rPr>
          <w:rFonts w:cs="Open Sans"/>
          <w:color w:val="0F9ED5" w:themeColor="accent4"/>
          <w:sz w:val="20"/>
          <w:szCs w:val="20"/>
        </w:rPr>
        <w:t xml:space="preserve">Some patching of the areas reported had been carried out with further </w:t>
      </w:r>
      <w:r w:rsidR="00C13AA8">
        <w:rPr>
          <w:rFonts w:cs="Open Sans"/>
          <w:color w:val="0F9ED5" w:themeColor="accent4"/>
          <w:sz w:val="20"/>
          <w:szCs w:val="20"/>
        </w:rPr>
        <w:t>marked up areas for action</w:t>
      </w:r>
    </w:p>
    <w:p w14:paraId="6FE79C55" w14:textId="65AD6427" w:rsidR="00736E27" w:rsidRDefault="00736E27" w:rsidP="00736E27">
      <w:pPr>
        <w:shd w:val="clear" w:color="auto" w:fill="FFFFFF"/>
        <w:spacing w:after="0"/>
        <w:ind w:left="567" w:hanging="207"/>
        <w:rPr>
          <w:rFonts w:cs="Open Sans"/>
          <w:color w:val="0F9ED5" w:themeColor="accent4"/>
          <w:sz w:val="20"/>
          <w:szCs w:val="20"/>
        </w:rPr>
      </w:pPr>
      <w:r>
        <w:rPr>
          <w:rFonts w:cs="Open Sans"/>
          <w:sz w:val="20"/>
          <w:szCs w:val="20"/>
        </w:rPr>
        <w:t xml:space="preserve">            </w:t>
      </w:r>
      <w:r w:rsidR="00C13AA8">
        <w:rPr>
          <w:rFonts w:cs="Open Sans"/>
          <w:sz w:val="20"/>
          <w:szCs w:val="20"/>
        </w:rPr>
        <w:t xml:space="preserve"> </w:t>
      </w:r>
      <w:r>
        <w:rPr>
          <w:rFonts w:cs="Open Sans"/>
          <w:sz w:val="20"/>
          <w:szCs w:val="20"/>
        </w:rPr>
        <w:t xml:space="preserve">  </w:t>
      </w:r>
      <w:r w:rsidRPr="00736E27">
        <w:rPr>
          <w:rFonts w:cs="Open Sans"/>
          <w:sz w:val="20"/>
          <w:szCs w:val="20"/>
        </w:rPr>
        <w:t xml:space="preserve">Jack and Jill Hill – </w:t>
      </w:r>
      <w:proofErr w:type="gramStart"/>
      <w:r w:rsidR="00C13AA8">
        <w:rPr>
          <w:rFonts w:cs="Open Sans"/>
          <w:color w:val="0F9ED5" w:themeColor="accent4"/>
          <w:sz w:val="20"/>
          <w:szCs w:val="20"/>
        </w:rPr>
        <w:t>finally  completed</w:t>
      </w:r>
      <w:proofErr w:type="gramEnd"/>
    </w:p>
    <w:p w14:paraId="47B0D377" w14:textId="0CBB12C9" w:rsidR="00C13AA8" w:rsidRPr="00C13AA8" w:rsidRDefault="00C13AA8" w:rsidP="00C13AA8">
      <w:pPr>
        <w:pStyle w:val="ListParagraph"/>
        <w:tabs>
          <w:tab w:val="left" w:pos="993"/>
        </w:tabs>
        <w:spacing w:after="0"/>
        <w:ind w:left="993"/>
        <w:rPr>
          <w:color w:val="00B0F0"/>
          <w:sz w:val="20"/>
          <w:szCs w:val="20"/>
        </w:rPr>
      </w:pPr>
      <w:r>
        <w:rPr>
          <w:sz w:val="20"/>
          <w:szCs w:val="20"/>
        </w:rPr>
        <w:t xml:space="preserve">Request by Cllr Hudson to </w:t>
      </w:r>
      <w:r w:rsidRPr="00013A49">
        <w:rPr>
          <w:sz w:val="20"/>
          <w:szCs w:val="20"/>
        </w:rPr>
        <w:t>cut the verge on the other side of the roadside hedge of the village car park. </w:t>
      </w:r>
      <w:r>
        <w:rPr>
          <w:sz w:val="20"/>
          <w:szCs w:val="20"/>
        </w:rPr>
        <w:t xml:space="preserve">– </w:t>
      </w:r>
      <w:r w:rsidRPr="00C13AA8">
        <w:rPr>
          <w:color w:val="00B0F0"/>
          <w:sz w:val="20"/>
          <w:szCs w:val="20"/>
        </w:rPr>
        <w:t>LSJ Instructed</w:t>
      </w:r>
    </w:p>
    <w:p w14:paraId="01BBDEBB" w14:textId="451C5130" w:rsidR="00A45BB9" w:rsidRPr="00A45BB9" w:rsidRDefault="00A45BB9" w:rsidP="00C13AA8">
      <w:pPr>
        <w:shd w:val="clear" w:color="auto" w:fill="FFFFFF"/>
        <w:tabs>
          <w:tab w:val="left" w:pos="993"/>
        </w:tabs>
        <w:spacing w:after="0"/>
        <w:rPr>
          <w:rFonts w:cs="Open Sans"/>
          <w:color w:val="0F9ED5" w:themeColor="accent4"/>
          <w:sz w:val="20"/>
          <w:szCs w:val="20"/>
        </w:rPr>
      </w:pPr>
    </w:p>
    <w:p w14:paraId="650572F0" w14:textId="4DBCFA5C" w:rsidR="00A82F82" w:rsidRPr="00B5031F" w:rsidRDefault="0068054C" w:rsidP="00B5031F">
      <w:pPr>
        <w:pStyle w:val="ListParagraph"/>
        <w:tabs>
          <w:tab w:val="left" w:pos="993"/>
        </w:tabs>
        <w:spacing w:after="0"/>
        <w:ind w:left="0"/>
        <w:rPr>
          <w:i/>
          <w:iCs/>
          <w:sz w:val="20"/>
          <w:szCs w:val="20"/>
        </w:rPr>
      </w:pPr>
      <w:r w:rsidRPr="0068054C">
        <w:rPr>
          <w:sz w:val="20"/>
          <w:szCs w:val="20"/>
        </w:rPr>
        <w:t>2</w:t>
      </w:r>
      <w:r w:rsidR="00A531BD">
        <w:rPr>
          <w:sz w:val="20"/>
          <w:szCs w:val="20"/>
        </w:rPr>
        <w:t>5/26 0</w:t>
      </w:r>
      <w:r w:rsidR="00C13AA8">
        <w:rPr>
          <w:sz w:val="20"/>
          <w:szCs w:val="20"/>
        </w:rPr>
        <w:t>18</w:t>
      </w:r>
      <w:r w:rsidRPr="0068054C">
        <w:rPr>
          <w:sz w:val="20"/>
          <w:szCs w:val="20"/>
        </w:rPr>
        <w:tab/>
      </w:r>
      <w:r w:rsidR="004F44AB">
        <w:rPr>
          <w:sz w:val="20"/>
          <w:szCs w:val="20"/>
          <w:u w:val="single"/>
        </w:rPr>
        <w:t xml:space="preserve">Councillor </w:t>
      </w:r>
      <w:proofErr w:type="gramStart"/>
      <w:r w:rsidR="004F44AB">
        <w:rPr>
          <w:sz w:val="20"/>
          <w:szCs w:val="20"/>
          <w:u w:val="single"/>
        </w:rPr>
        <w:t>Items</w:t>
      </w:r>
      <w:r w:rsidR="00B5031F">
        <w:rPr>
          <w:sz w:val="20"/>
          <w:szCs w:val="20"/>
          <w:u w:val="single"/>
        </w:rPr>
        <w:t xml:space="preserve">  </w:t>
      </w:r>
      <w:r w:rsidR="00B5031F" w:rsidRPr="00B5031F">
        <w:rPr>
          <w:i/>
          <w:iCs/>
          <w:sz w:val="20"/>
          <w:szCs w:val="20"/>
          <w:u w:val="single"/>
        </w:rPr>
        <w:t>(</w:t>
      </w:r>
      <w:proofErr w:type="gramEnd"/>
      <w:r w:rsidR="004F44AB" w:rsidRPr="00B5031F">
        <w:rPr>
          <w:i/>
          <w:iCs/>
          <w:sz w:val="20"/>
          <w:szCs w:val="20"/>
        </w:rPr>
        <w:t>Matters raised by Councillors that do not appear elsewhere on the agenda</w:t>
      </w:r>
      <w:r w:rsidR="00B5031F" w:rsidRPr="00B5031F">
        <w:rPr>
          <w:i/>
          <w:iCs/>
          <w:sz w:val="20"/>
          <w:szCs w:val="20"/>
        </w:rPr>
        <w:t>)</w:t>
      </w:r>
    </w:p>
    <w:p w14:paraId="24273112" w14:textId="30E8F772" w:rsidR="004F20DD" w:rsidRDefault="00C13AA8" w:rsidP="00DB2F79">
      <w:pPr>
        <w:pStyle w:val="ListParagraph"/>
        <w:tabs>
          <w:tab w:val="left" w:pos="993"/>
        </w:tabs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Cllr Fowler would provide photos of hedges (tenanted properties of White Horse) where trees/hedges were overlapping the pavements and walking area.  Mindful of older residents with walking aids.  Clerk would address with White Horse Housing on receipt of details.</w:t>
      </w:r>
    </w:p>
    <w:p w14:paraId="14C97062" w14:textId="77777777" w:rsidR="00C13AA8" w:rsidRDefault="00C13AA8" w:rsidP="00DB2F79">
      <w:pPr>
        <w:pStyle w:val="ListParagraph"/>
        <w:tabs>
          <w:tab w:val="left" w:pos="993"/>
        </w:tabs>
        <w:spacing w:after="0"/>
        <w:ind w:left="993"/>
        <w:rPr>
          <w:sz w:val="20"/>
          <w:szCs w:val="20"/>
        </w:rPr>
      </w:pPr>
    </w:p>
    <w:p w14:paraId="1FEC6829" w14:textId="1CD0B2FC" w:rsidR="00C13AA8" w:rsidRDefault="00C13AA8" w:rsidP="00DB2F79">
      <w:pPr>
        <w:pStyle w:val="ListParagraph"/>
        <w:tabs>
          <w:tab w:val="left" w:pos="993"/>
        </w:tabs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The “Chase the Sun” bike-ride had left lots of litter.  Clerk to contact organisers with comments.</w:t>
      </w:r>
    </w:p>
    <w:p w14:paraId="4F09E7A0" w14:textId="77777777" w:rsidR="00C13AA8" w:rsidRDefault="00C13AA8" w:rsidP="00DB2F79">
      <w:pPr>
        <w:pStyle w:val="ListParagraph"/>
        <w:tabs>
          <w:tab w:val="left" w:pos="993"/>
        </w:tabs>
        <w:spacing w:after="0"/>
        <w:ind w:left="993"/>
        <w:rPr>
          <w:sz w:val="20"/>
          <w:szCs w:val="20"/>
        </w:rPr>
      </w:pPr>
    </w:p>
    <w:p w14:paraId="0ACB22D4" w14:textId="30CC7A19" w:rsidR="00013A49" w:rsidRPr="00C13AA8" w:rsidRDefault="00C13AA8" w:rsidP="00C13AA8">
      <w:pPr>
        <w:pStyle w:val="ListParagraph"/>
        <w:tabs>
          <w:tab w:val="left" w:pos="993"/>
        </w:tabs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Trees belonging to the school were encroaching on other properties.  Clerk would contact School.</w:t>
      </w:r>
    </w:p>
    <w:p w14:paraId="085D1D49" w14:textId="77777777" w:rsidR="00A531BD" w:rsidRPr="00A23ED1" w:rsidRDefault="00A531BD" w:rsidP="00DB2F79">
      <w:pPr>
        <w:pStyle w:val="ListParagraph"/>
        <w:tabs>
          <w:tab w:val="left" w:pos="993"/>
        </w:tabs>
        <w:spacing w:after="0"/>
        <w:ind w:left="993"/>
        <w:rPr>
          <w:sz w:val="20"/>
          <w:szCs w:val="20"/>
        </w:rPr>
      </w:pPr>
    </w:p>
    <w:p w14:paraId="266ED237" w14:textId="75ED4599" w:rsidR="0071191B" w:rsidRPr="00A23ED1" w:rsidRDefault="00A531BD" w:rsidP="00B2534D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>25/26 0</w:t>
      </w:r>
      <w:r w:rsidR="00C13AA8">
        <w:rPr>
          <w:sz w:val="20"/>
          <w:szCs w:val="20"/>
        </w:rPr>
        <w:t>19</w:t>
      </w:r>
      <w:r w:rsidR="00B2534D" w:rsidRPr="00A23ED1">
        <w:rPr>
          <w:sz w:val="20"/>
          <w:szCs w:val="20"/>
        </w:rPr>
        <w:t xml:space="preserve"> </w:t>
      </w:r>
      <w:r w:rsidR="00B2534D" w:rsidRPr="00A23ED1">
        <w:rPr>
          <w:sz w:val="20"/>
          <w:szCs w:val="20"/>
        </w:rPr>
        <w:tab/>
      </w:r>
      <w:r w:rsidR="00B5031F">
        <w:rPr>
          <w:sz w:val="20"/>
          <w:szCs w:val="20"/>
          <w:u w:val="single"/>
        </w:rPr>
        <w:t xml:space="preserve">Somerset Councillor Report </w:t>
      </w:r>
      <w:r w:rsidR="00B2534D" w:rsidRPr="00A23ED1">
        <w:rPr>
          <w:sz w:val="20"/>
          <w:szCs w:val="20"/>
        </w:rPr>
        <w:t xml:space="preserve"> </w:t>
      </w:r>
    </w:p>
    <w:p w14:paraId="0984E21B" w14:textId="1A11E395" w:rsidR="0019688A" w:rsidRPr="00F465FB" w:rsidRDefault="00C13AA8" w:rsidP="00F465FB">
      <w:pPr>
        <w:pStyle w:val="ListParagraph"/>
        <w:tabs>
          <w:tab w:val="left" w:pos="993"/>
        </w:tabs>
        <w:spacing w:after="0"/>
        <w:ind w:left="993"/>
        <w:rPr>
          <w:b/>
          <w:bCs/>
          <w:sz w:val="20"/>
          <w:szCs w:val="20"/>
        </w:rPr>
      </w:pPr>
      <w:r>
        <w:rPr>
          <w:sz w:val="20"/>
          <w:szCs w:val="20"/>
        </w:rPr>
        <w:t>Lengthy report too large to display in noticeboard.  Clerk picked a couple of interesting/more relevant pages to post up</w:t>
      </w:r>
    </w:p>
    <w:p w14:paraId="2DF3C393" w14:textId="77777777" w:rsidR="00DB5DA7" w:rsidRPr="00A23ED1" w:rsidRDefault="00DB5DA7" w:rsidP="00B2534D">
      <w:pPr>
        <w:pStyle w:val="ListParagraph"/>
        <w:tabs>
          <w:tab w:val="left" w:pos="993"/>
        </w:tabs>
        <w:spacing w:after="0"/>
        <w:rPr>
          <w:b/>
          <w:bCs/>
          <w:sz w:val="20"/>
          <w:szCs w:val="20"/>
        </w:rPr>
      </w:pPr>
    </w:p>
    <w:p w14:paraId="285292AF" w14:textId="309B958D" w:rsidR="00F30075" w:rsidRPr="00A23ED1" w:rsidRDefault="00A531BD" w:rsidP="00B2534D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>25/26 0</w:t>
      </w:r>
      <w:r w:rsidR="00C13AA8">
        <w:rPr>
          <w:sz w:val="20"/>
          <w:szCs w:val="20"/>
        </w:rPr>
        <w:t>20</w:t>
      </w:r>
      <w:r w:rsidR="00B2534D" w:rsidRPr="00A23ED1">
        <w:rPr>
          <w:sz w:val="20"/>
          <w:szCs w:val="20"/>
        </w:rPr>
        <w:tab/>
      </w:r>
      <w:r w:rsidR="00F30075" w:rsidRPr="00A23ED1">
        <w:rPr>
          <w:sz w:val="20"/>
          <w:szCs w:val="20"/>
          <w:u w:val="single"/>
        </w:rPr>
        <w:t>Finance</w:t>
      </w:r>
    </w:p>
    <w:tbl>
      <w:tblPr>
        <w:tblpPr w:leftFromText="180" w:rightFromText="180" w:vertAnchor="text" w:horzAnchor="margin" w:tblpXSpec="center" w:tblpY="385"/>
        <w:tblOverlap w:val="never"/>
        <w:tblW w:w="7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2868"/>
        <w:gridCol w:w="1261"/>
        <w:gridCol w:w="917"/>
        <w:gridCol w:w="917"/>
      </w:tblGrid>
      <w:tr w:rsidR="006844C9" w:rsidRPr="006844C9" w14:paraId="44A9F4AC" w14:textId="77777777" w:rsidTr="006844C9">
        <w:trPr>
          <w:trHeight w:val="154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FF1F" w14:textId="77777777" w:rsidR="006844C9" w:rsidRPr="006844C9" w:rsidRDefault="006844C9" w:rsidP="006844C9">
            <w:pPr>
              <w:widowControl w:val="0"/>
              <w:jc w:val="both"/>
              <w:rPr>
                <w:rFonts w:cs="Open Sans"/>
                <w:b/>
                <w:bCs/>
                <w:sz w:val="20"/>
                <w:szCs w:val="20"/>
              </w:rPr>
            </w:pPr>
            <w:r w:rsidRPr="006844C9">
              <w:rPr>
                <w:rFonts w:cs="Open Sans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15AA" w14:textId="77777777" w:rsidR="006844C9" w:rsidRPr="006844C9" w:rsidRDefault="006844C9" w:rsidP="006844C9">
            <w:pPr>
              <w:widowControl w:val="0"/>
              <w:jc w:val="both"/>
              <w:rPr>
                <w:rFonts w:cs="Open Sans"/>
                <w:b/>
                <w:bCs/>
                <w:sz w:val="20"/>
                <w:szCs w:val="20"/>
              </w:rPr>
            </w:pPr>
            <w:r w:rsidRPr="006844C9">
              <w:rPr>
                <w:rFonts w:cs="Open Sans"/>
                <w:b/>
                <w:bCs/>
                <w:sz w:val="20"/>
                <w:szCs w:val="20"/>
              </w:rPr>
              <w:t>Detail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E696" w14:textId="77777777" w:rsidR="006844C9" w:rsidRPr="006844C9" w:rsidRDefault="006844C9" w:rsidP="006844C9">
            <w:pPr>
              <w:widowControl w:val="0"/>
              <w:jc w:val="both"/>
              <w:rPr>
                <w:rFonts w:cs="Open Sans"/>
                <w:b/>
                <w:bCs/>
                <w:sz w:val="20"/>
                <w:szCs w:val="20"/>
              </w:rPr>
            </w:pPr>
            <w:r w:rsidRPr="006844C9">
              <w:rPr>
                <w:rFonts w:cs="Open Sans"/>
                <w:b/>
                <w:bCs/>
                <w:sz w:val="20"/>
                <w:szCs w:val="20"/>
              </w:rPr>
              <w:t>Gross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DB70" w14:textId="77777777" w:rsidR="006844C9" w:rsidRPr="006844C9" w:rsidRDefault="006844C9" w:rsidP="006844C9">
            <w:pPr>
              <w:widowControl w:val="0"/>
              <w:jc w:val="both"/>
              <w:rPr>
                <w:rFonts w:cs="Open Sans"/>
                <w:b/>
                <w:bCs/>
                <w:sz w:val="20"/>
                <w:szCs w:val="20"/>
              </w:rPr>
            </w:pPr>
            <w:r w:rsidRPr="006844C9">
              <w:rPr>
                <w:rFonts w:cs="Open Sans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3472" w14:textId="77777777" w:rsidR="006844C9" w:rsidRPr="006844C9" w:rsidRDefault="006844C9" w:rsidP="006844C9">
            <w:pPr>
              <w:widowControl w:val="0"/>
              <w:jc w:val="both"/>
              <w:rPr>
                <w:rFonts w:cs="Open Sans"/>
                <w:b/>
                <w:bCs/>
                <w:sz w:val="20"/>
                <w:szCs w:val="20"/>
              </w:rPr>
            </w:pPr>
            <w:r w:rsidRPr="006844C9">
              <w:rPr>
                <w:rFonts w:cs="Open Sans"/>
                <w:b/>
                <w:bCs/>
                <w:sz w:val="20"/>
                <w:szCs w:val="20"/>
              </w:rPr>
              <w:t>Net</w:t>
            </w:r>
          </w:p>
        </w:tc>
      </w:tr>
      <w:tr w:rsidR="006844C9" w:rsidRPr="006844C9" w14:paraId="56F93E7B" w14:textId="77777777" w:rsidTr="006844C9">
        <w:trPr>
          <w:trHeight w:val="154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3C9B" w14:textId="77777777" w:rsidR="006844C9" w:rsidRPr="006844C9" w:rsidRDefault="006844C9" w:rsidP="006844C9">
            <w:pPr>
              <w:widowControl w:val="0"/>
              <w:rPr>
                <w:rFonts w:cs="Open Sans"/>
                <w:sz w:val="20"/>
                <w:szCs w:val="20"/>
              </w:rPr>
            </w:pPr>
            <w:r w:rsidRPr="006844C9">
              <w:rPr>
                <w:rFonts w:cs="Open Sans"/>
                <w:sz w:val="20"/>
                <w:szCs w:val="20"/>
              </w:rPr>
              <w:t>J Gregory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E326" w14:textId="77777777" w:rsidR="006844C9" w:rsidRPr="006844C9" w:rsidRDefault="006844C9" w:rsidP="006844C9">
            <w:pPr>
              <w:widowControl w:val="0"/>
              <w:rPr>
                <w:rFonts w:cs="Open Sans"/>
                <w:sz w:val="20"/>
                <w:szCs w:val="20"/>
              </w:rPr>
            </w:pPr>
            <w:r w:rsidRPr="006844C9">
              <w:rPr>
                <w:rFonts w:cs="Open Sans"/>
                <w:sz w:val="20"/>
                <w:szCs w:val="20"/>
              </w:rPr>
              <w:t xml:space="preserve">Salary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DE4E" w14:textId="77777777" w:rsidR="006844C9" w:rsidRPr="006844C9" w:rsidRDefault="006844C9" w:rsidP="006844C9">
            <w:pPr>
              <w:widowControl w:val="0"/>
              <w:jc w:val="both"/>
              <w:rPr>
                <w:rFonts w:cs="Open Sans"/>
                <w:sz w:val="20"/>
                <w:szCs w:val="20"/>
              </w:rPr>
            </w:pPr>
            <w:r w:rsidRPr="006844C9">
              <w:rPr>
                <w:rFonts w:cs="Open Sans"/>
                <w:sz w:val="20"/>
                <w:szCs w:val="20"/>
              </w:rPr>
              <w:t>445.90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2456" w14:textId="77777777" w:rsidR="006844C9" w:rsidRPr="006844C9" w:rsidRDefault="006844C9" w:rsidP="006844C9">
            <w:pPr>
              <w:widowControl w:val="0"/>
              <w:jc w:val="both"/>
              <w:rPr>
                <w:rFonts w:cs="Open Sans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D474" w14:textId="77777777" w:rsidR="006844C9" w:rsidRPr="006844C9" w:rsidRDefault="006844C9" w:rsidP="006844C9">
            <w:pPr>
              <w:widowControl w:val="0"/>
              <w:jc w:val="both"/>
              <w:rPr>
                <w:rFonts w:cs="Open Sans"/>
                <w:sz w:val="20"/>
                <w:szCs w:val="20"/>
              </w:rPr>
            </w:pPr>
            <w:r w:rsidRPr="006844C9">
              <w:rPr>
                <w:rFonts w:cs="Open Sans"/>
                <w:sz w:val="20"/>
                <w:szCs w:val="20"/>
              </w:rPr>
              <w:t>445.90</w:t>
            </w:r>
          </w:p>
        </w:tc>
      </w:tr>
      <w:tr w:rsidR="006844C9" w:rsidRPr="006844C9" w14:paraId="51EE4035" w14:textId="77777777" w:rsidTr="006844C9">
        <w:trPr>
          <w:trHeight w:val="154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D471" w14:textId="77777777" w:rsidR="006844C9" w:rsidRPr="006844C9" w:rsidRDefault="006844C9" w:rsidP="006844C9">
            <w:pPr>
              <w:widowControl w:val="0"/>
              <w:rPr>
                <w:rFonts w:cs="Open Sans"/>
                <w:sz w:val="20"/>
                <w:szCs w:val="20"/>
              </w:rPr>
            </w:pPr>
            <w:r w:rsidRPr="006844C9">
              <w:rPr>
                <w:rFonts w:cs="Open Sans"/>
                <w:sz w:val="20"/>
                <w:szCs w:val="20"/>
              </w:rPr>
              <w:t xml:space="preserve">K Harvey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D223" w14:textId="77777777" w:rsidR="006844C9" w:rsidRPr="006844C9" w:rsidRDefault="006844C9" w:rsidP="006844C9">
            <w:pPr>
              <w:widowControl w:val="0"/>
              <w:rPr>
                <w:rFonts w:cs="Open Sans"/>
                <w:sz w:val="20"/>
                <w:szCs w:val="20"/>
              </w:rPr>
            </w:pPr>
            <w:r w:rsidRPr="006844C9">
              <w:rPr>
                <w:rFonts w:cs="Open Sans"/>
                <w:sz w:val="20"/>
                <w:szCs w:val="20"/>
              </w:rPr>
              <w:t>Internal Audit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4F74" w14:textId="77777777" w:rsidR="006844C9" w:rsidRPr="006844C9" w:rsidRDefault="006844C9" w:rsidP="006844C9">
            <w:pPr>
              <w:widowControl w:val="0"/>
              <w:jc w:val="both"/>
              <w:rPr>
                <w:rFonts w:cs="Open Sans"/>
                <w:sz w:val="20"/>
                <w:szCs w:val="20"/>
              </w:rPr>
            </w:pPr>
            <w:r w:rsidRPr="006844C9">
              <w:rPr>
                <w:rFonts w:cs="Open Sans"/>
                <w:sz w:val="20"/>
                <w:szCs w:val="20"/>
              </w:rPr>
              <w:t>150.00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B43C" w14:textId="77777777" w:rsidR="006844C9" w:rsidRPr="006844C9" w:rsidRDefault="006844C9" w:rsidP="006844C9">
            <w:pPr>
              <w:widowControl w:val="0"/>
              <w:jc w:val="both"/>
              <w:rPr>
                <w:rFonts w:cs="Open Sans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4A3F" w14:textId="77777777" w:rsidR="006844C9" w:rsidRPr="006844C9" w:rsidRDefault="006844C9" w:rsidP="006844C9">
            <w:pPr>
              <w:widowControl w:val="0"/>
              <w:jc w:val="both"/>
              <w:rPr>
                <w:rFonts w:cs="Open Sans"/>
                <w:sz w:val="20"/>
                <w:szCs w:val="20"/>
              </w:rPr>
            </w:pPr>
            <w:r w:rsidRPr="006844C9">
              <w:rPr>
                <w:rFonts w:cs="Open Sans"/>
                <w:sz w:val="20"/>
                <w:szCs w:val="20"/>
              </w:rPr>
              <w:t>150.00</w:t>
            </w:r>
          </w:p>
        </w:tc>
      </w:tr>
      <w:tr w:rsidR="006844C9" w:rsidRPr="006844C9" w14:paraId="703FBDAF" w14:textId="77777777" w:rsidTr="006844C9">
        <w:trPr>
          <w:trHeight w:val="154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0BB1" w14:textId="77777777" w:rsidR="006844C9" w:rsidRPr="006844C9" w:rsidRDefault="006844C9" w:rsidP="006844C9">
            <w:pPr>
              <w:widowControl w:val="0"/>
              <w:rPr>
                <w:rFonts w:cs="Open Sans"/>
                <w:sz w:val="20"/>
                <w:szCs w:val="20"/>
              </w:rPr>
            </w:pPr>
            <w:r w:rsidRPr="006844C9">
              <w:rPr>
                <w:rFonts w:cs="Open Sans"/>
                <w:sz w:val="20"/>
                <w:szCs w:val="20"/>
              </w:rPr>
              <w:t>LSJ Gardening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685C" w14:textId="77777777" w:rsidR="006844C9" w:rsidRPr="006844C9" w:rsidRDefault="006844C9" w:rsidP="006844C9">
            <w:pPr>
              <w:widowControl w:val="0"/>
              <w:rPr>
                <w:rFonts w:cs="Open Sans"/>
                <w:sz w:val="20"/>
                <w:szCs w:val="20"/>
              </w:rPr>
            </w:pPr>
            <w:r w:rsidRPr="006844C9">
              <w:rPr>
                <w:rFonts w:cs="Open Sans"/>
                <w:sz w:val="20"/>
                <w:szCs w:val="20"/>
              </w:rPr>
              <w:t xml:space="preserve">Grasscutting </w:t>
            </w:r>
            <w:proofErr w:type="spellStart"/>
            <w:r w:rsidRPr="006844C9">
              <w:rPr>
                <w:rFonts w:cs="Open Sans"/>
                <w:sz w:val="20"/>
                <w:szCs w:val="20"/>
              </w:rPr>
              <w:t>Inv</w:t>
            </w:r>
            <w:proofErr w:type="spellEnd"/>
            <w:r w:rsidRPr="006844C9">
              <w:rPr>
                <w:rFonts w:cs="Open Sans"/>
                <w:sz w:val="20"/>
                <w:szCs w:val="20"/>
              </w:rPr>
              <w:t xml:space="preserve"> 1120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49D7" w14:textId="77777777" w:rsidR="006844C9" w:rsidRPr="006844C9" w:rsidRDefault="006844C9" w:rsidP="006844C9">
            <w:pPr>
              <w:widowControl w:val="0"/>
              <w:jc w:val="both"/>
              <w:rPr>
                <w:rFonts w:cs="Open Sans"/>
                <w:sz w:val="20"/>
                <w:szCs w:val="20"/>
              </w:rPr>
            </w:pPr>
            <w:r w:rsidRPr="006844C9">
              <w:rPr>
                <w:rFonts w:cs="Open Sans"/>
                <w:sz w:val="20"/>
                <w:szCs w:val="20"/>
              </w:rPr>
              <w:t>238.00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B4B0" w14:textId="77777777" w:rsidR="006844C9" w:rsidRPr="006844C9" w:rsidRDefault="006844C9" w:rsidP="006844C9">
            <w:pPr>
              <w:widowControl w:val="0"/>
              <w:jc w:val="both"/>
              <w:rPr>
                <w:rFonts w:cs="Open Sans"/>
                <w:sz w:val="20"/>
                <w:szCs w:val="20"/>
              </w:rPr>
            </w:pPr>
            <w:r w:rsidRPr="006844C9">
              <w:rPr>
                <w:rFonts w:cs="Open Sans"/>
                <w:sz w:val="20"/>
                <w:szCs w:val="20"/>
              </w:rPr>
              <w:t>39.67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CBB5" w14:textId="77777777" w:rsidR="006844C9" w:rsidRPr="006844C9" w:rsidRDefault="006844C9" w:rsidP="006844C9">
            <w:pPr>
              <w:widowControl w:val="0"/>
              <w:jc w:val="both"/>
              <w:rPr>
                <w:rFonts w:cs="Open Sans"/>
                <w:sz w:val="20"/>
                <w:szCs w:val="20"/>
              </w:rPr>
            </w:pPr>
            <w:r w:rsidRPr="006844C9">
              <w:rPr>
                <w:rFonts w:cs="Open Sans"/>
                <w:sz w:val="20"/>
                <w:szCs w:val="20"/>
              </w:rPr>
              <w:t>198.33</w:t>
            </w:r>
          </w:p>
        </w:tc>
      </w:tr>
      <w:tr w:rsidR="006844C9" w:rsidRPr="006844C9" w14:paraId="0A53FBFC" w14:textId="77777777" w:rsidTr="006844C9">
        <w:trPr>
          <w:trHeight w:val="154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E818" w14:textId="77777777" w:rsidR="006844C9" w:rsidRPr="006844C9" w:rsidRDefault="006844C9" w:rsidP="006844C9">
            <w:pPr>
              <w:widowControl w:val="0"/>
              <w:rPr>
                <w:rFonts w:cs="Open Sans"/>
                <w:sz w:val="20"/>
                <w:szCs w:val="20"/>
              </w:rPr>
            </w:pPr>
            <w:r w:rsidRPr="006844C9">
              <w:rPr>
                <w:rFonts w:cs="Open Sans"/>
                <w:sz w:val="20"/>
                <w:szCs w:val="20"/>
              </w:rPr>
              <w:t>LSJ Gardening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D4EE" w14:textId="77777777" w:rsidR="006844C9" w:rsidRPr="006844C9" w:rsidRDefault="006844C9" w:rsidP="006844C9">
            <w:pPr>
              <w:widowControl w:val="0"/>
              <w:rPr>
                <w:rFonts w:cs="Open Sans"/>
                <w:sz w:val="20"/>
                <w:szCs w:val="20"/>
              </w:rPr>
            </w:pPr>
            <w:r w:rsidRPr="006844C9">
              <w:rPr>
                <w:rFonts w:cs="Open Sans"/>
                <w:sz w:val="20"/>
                <w:szCs w:val="20"/>
              </w:rPr>
              <w:t xml:space="preserve">Grasscutting </w:t>
            </w:r>
            <w:proofErr w:type="spellStart"/>
            <w:r w:rsidRPr="006844C9">
              <w:rPr>
                <w:rFonts w:cs="Open Sans"/>
                <w:sz w:val="20"/>
                <w:szCs w:val="20"/>
              </w:rPr>
              <w:t>Inv</w:t>
            </w:r>
            <w:proofErr w:type="spellEnd"/>
            <w:r w:rsidRPr="006844C9">
              <w:rPr>
                <w:rFonts w:cs="Open Sans"/>
                <w:sz w:val="20"/>
                <w:szCs w:val="20"/>
              </w:rPr>
              <w:t xml:space="preserve"> 1128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A418" w14:textId="77777777" w:rsidR="006844C9" w:rsidRPr="006844C9" w:rsidRDefault="006844C9" w:rsidP="006844C9">
            <w:pPr>
              <w:widowControl w:val="0"/>
              <w:jc w:val="both"/>
              <w:rPr>
                <w:rFonts w:cs="Open Sans"/>
                <w:sz w:val="20"/>
                <w:szCs w:val="20"/>
              </w:rPr>
            </w:pPr>
            <w:r w:rsidRPr="006844C9">
              <w:rPr>
                <w:rFonts w:cs="Open Sans"/>
                <w:sz w:val="20"/>
                <w:szCs w:val="20"/>
              </w:rPr>
              <w:t>238.00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33D1" w14:textId="77777777" w:rsidR="006844C9" w:rsidRPr="006844C9" w:rsidRDefault="006844C9" w:rsidP="006844C9">
            <w:pPr>
              <w:widowControl w:val="0"/>
              <w:jc w:val="both"/>
              <w:rPr>
                <w:rFonts w:cs="Open Sans"/>
                <w:sz w:val="20"/>
                <w:szCs w:val="20"/>
              </w:rPr>
            </w:pPr>
            <w:r w:rsidRPr="006844C9">
              <w:rPr>
                <w:rFonts w:cs="Open Sans"/>
                <w:sz w:val="20"/>
                <w:szCs w:val="20"/>
              </w:rPr>
              <w:t>39.67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9F95" w14:textId="77777777" w:rsidR="006844C9" w:rsidRPr="006844C9" w:rsidRDefault="006844C9" w:rsidP="006844C9">
            <w:pPr>
              <w:widowControl w:val="0"/>
              <w:jc w:val="both"/>
              <w:rPr>
                <w:rFonts w:cs="Open Sans"/>
                <w:sz w:val="20"/>
                <w:szCs w:val="20"/>
              </w:rPr>
            </w:pPr>
            <w:r w:rsidRPr="006844C9">
              <w:rPr>
                <w:rFonts w:cs="Open Sans"/>
                <w:sz w:val="20"/>
                <w:szCs w:val="20"/>
              </w:rPr>
              <w:t>198.33</w:t>
            </w:r>
          </w:p>
        </w:tc>
      </w:tr>
      <w:tr w:rsidR="006844C9" w:rsidRPr="006844C9" w14:paraId="5F91673E" w14:textId="77777777" w:rsidTr="006844C9">
        <w:trPr>
          <w:trHeight w:val="154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B8C1" w14:textId="77777777" w:rsidR="006844C9" w:rsidRPr="006844C9" w:rsidRDefault="006844C9" w:rsidP="006844C9">
            <w:pPr>
              <w:widowControl w:val="0"/>
              <w:rPr>
                <w:rFonts w:cs="Open Sans"/>
                <w:sz w:val="20"/>
                <w:szCs w:val="20"/>
              </w:rPr>
            </w:pPr>
            <w:r w:rsidRPr="006844C9">
              <w:rPr>
                <w:rFonts w:cs="Open Sans"/>
                <w:sz w:val="20"/>
                <w:szCs w:val="20"/>
              </w:rPr>
              <w:t>K Village Hall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A585" w14:textId="77777777" w:rsidR="006844C9" w:rsidRPr="006844C9" w:rsidRDefault="006844C9" w:rsidP="006844C9">
            <w:pPr>
              <w:widowControl w:val="0"/>
              <w:rPr>
                <w:rFonts w:cs="Open Sans"/>
                <w:sz w:val="20"/>
                <w:szCs w:val="20"/>
              </w:rPr>
            </w:pPr>
            <w:r w:rsidRPr="006844C9">
              <w:rPr>
                <w:rFonts w:cs="Open Sans"/>
                <w:sz w:val="20"/>
                <w:szCs w:val="20"/>
              </w:rPr>
              <w:t>June Rental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BE40" w14:textId="77777777" w:rsidR="006844C9" w:rsidRPr="006844C9" w:rsidRDefault="006844C9" w:rsidP="006844C9">
            <w:pPr>
              <w:widowControl w:val="0"/>
              <w:jc w:val="both"/>
              <w:rPr>
                <w:rFonts w:cs="Open Sans"/>
                <w:sz w:val="20"/>
                <w:szCs w:val="20"/>
              </w:rPr>
            </w:pPr>
            <w:r w:rsidRPr="006844C9">
              <w:rPr>
                <w:rFonts w:cs="Open Sans"/>
                <w:sz w:val="20"/>
                <w:szCs w:val="20"/>
              </w:rPr>
              <w:t>20.00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7C68" w14:textId="77777777" w:rsidR="006844C9" w:rsidRPr="006844C9" w:rsidRDefault="006844C9" w:rsidP="006844C9">
            <w:pPr>
              <w:widowControl w:val="0"/>
              <w:jc w:val="both"/>
              <w:rPr>
                <w:rFonts w:cs="Open Sans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95D8" w14:textId="77777777" w:rsidR="006844C9" w:rsidRPr="006844C9" w:rsidRDefault="006844C9" w:rsidP="006844C9">
            <w:pPr>
              <w:widowControl w:val="0"/>
              <w:jc w:val="both"/>
              <w:rPr>
                <w:rFonts w:cs="Open Sans"/>
                <w:sz w:val="20"/>
                <w:szCs w:val="20"/>
              </w:rPr>
            </w:pPr>
            <w:r w:rsidRPr="006844C9">
              <w:rPr>
                <w:rFonts w:cs="Open Sans"/>
                <w:sz w:val="20"/>
                <w:szCs w:val="20"/>
              </w:rPr>
              <w:t>20.00</w:t>
            </w:r>
          </w:p>
        </w:tc>
      </w:tr>
    </w:tbl>
    <w:p w14:paraId="498E59CF" w14:textId="4E4708E8" w:rsidR="00A531BD" w:rsidRPr="006844C9" w:rsidRDefault="00452F24" w:rsidP="00A531BD">
      <w:pPr>
        <w:pStyle w:val="ListParagraph"/>
        <w:numPr>
          <w:ilvl w:val="0"/>
          <w:numId w:val="2"/>
        </w:numPr>
        <w:tabs>
          <w:tab w:val="left" w:pos="993"/>
        </w:tabs>
        <w:spacing w:after="0"/>
        <w:rPr>
          <w:sz w:val="20"/>
          <w:szCs w:val="20"/>
        </w:rPr>
      </w:pPr>
      <w:r w:rsidRPr="006844C9">
        <w:rPr>
          <w:sz w:val="20"/>
          <w:szCs w:val="20"/>
        </w:rPr>
        <w:t xml:space="preserve">Approve payments to be made </w:t>
      </w:r>
    </w:p>
    <w:p w14:paraId="266C2CDF" w14:textId="0AED848D" w:rsidR="00A531BD" w:rsidRPr="006844C9" w:rsidRDefault="006844C9" w:rsidP="00A531BD">
      <w:pPr>
        <w:widowControl w:val="0"/>
        <w:tabs>
          <w:tab w:val="left" w:pos="3430"/>
        </w:tabs>
        <w:outlineLvl w:val="0"/>
        <w:rPr>
          <w:rFonts w:cs="Open Sans"/>
          <w:b/>
          <w:sz w:val="20"/>
          <w:szCs w:val="20"/>
        </w:rPr>
      </w:pPr>
      <w:r w:rsidRPr="006844C9">
        <w:rPr>
          <w:rFonts w:cs="Open Sans"/>
          <w:b/>
          <w:sz w:val="20"/>
          <w:szCs w:val="20"/>
        </w:rPr>
        <w:tab/>
      </w:r>
    </w:p>
    <w:p w14:paraId="1F0230BE" w14:textId="2AA7F37B" w:rsidR="00A531BD" w:rsidRPr="00C13AA8" w:rsidRDefault="00A531BD" w:rsidP="00C13AA8">
      <w:pPr>
        <w:pStyle w:val="ListParagraph"/>
        <w:widowControl w:val="0"/>
        <w:numPr>
          <w:ilvl w:val="0"/>
          <w:numId w:val="2"/>
        </w:numPr>
        <w:tabs>
          <w:tab w:val="left" w:pos="3430"/>
        </w:tabs>
        <w:spacing w:after="0" w:line="240" w:lineRule="auto"/>
        <w:outlineLvl w:val="0"/>
        <w:rPr>
          <w:rFonts w:ascii="Open Sans" w:hAnsi="Open Sans" w:cs="Open Sans"/>
          <w:bCs/>
          <w:sz w:val="20"/>
          <w:szCs w:val="20"/>
        </w:rPr>
      </w:pPr>
      <w:r w:rsidRPr="00C13AA8">
        <w:rPr>
          <w:rFonts w:ascii="Open Sans" w:hAnsi="Open Sans" w:cs="Open Sans"/>
          <w:bCs/>
          <w:sz w:val="20"/>
          <w:szCs w:val="20"/>
        </w:rPr>
        <w:t xml:space="preserve">Reconciliation of Bank Account to Cashbook </w:t>
      </w:r>
      <w:r w:rsidR="00C13AA8">
        <w:rPr>
          <w:rFonts w:ascii="Open Sans" w:hAnsi="Open Sans" w:cs="Open Sans"/>
          <w:bCs/>
          <w:sz w:val="20"/>
          <w:szCs w:val="20"/>
        </w:rPr>
        <w:t>deferred to August due to Clerk annual leave and jury service restricting time this month</w:t>
      </w:r>
    </w:p>
    <w:p w14:paraId="2CBF7F96" w14:textId="77777777" w:rsidR="00A531BD" w:rsidRDefault="00A531BD" w:rsidP="00CC73A7">
      <w:pPr>
        <w:pStyle w:val="ListParagraph"/>
        <w:tabs>
          <w:tab w:val="left" w:pos="993"/>
        </w:tabs>
        <w:spacing w:after="0"/>
        <w:ind w:left="990"/>
        <w:rPr>
          <w:sz w:val="20"/>
          <w:szCs w:val="20"/>
        </w:rPr>
      </w:pPr>
    </w:p>
    <w:p w14:paraId="272E6579" w14:textId="7431E73D" w:rsidR="00A03D04" w:rsidRPr="00A03D04" w:rsidRDefault="00CD507F" w:rsidP="006844C9">
      <w:pPr>
        <w:widowControl w:val="0"/>
        <w:tabs>
          <w:tab w:val="left" w:pos="1134"/>
        </w:tabs>
        <w:ind w:left="1440"/>
        <w:outlineLvl w:val="0"/>
        <w:rPr>
          <w:rFonts w:cs="Open Sans"/>
          <w:b/>
          <w:sz w:val="20"/>
          <w:szCs w:val="20"/>
        </w:rPr>
      </w:pPr>
      <w:r>
        <w:rPr>
          <w:rFonts w:cs="Open Sans"/>
          <w:b/>
          <w:sz w:val="20"/>
          <w:szCs w:val="20"/>
        </w:rPr>
        <w:t>R</w:t>
      </w:r>
      <w:r w:rsidR="00A03D04" w:rsidRPr="00A03D04">
        <w:rPr>
          <w:rFonts w:cs="Open Sans"/>
          <w:b/>
          <w:sz w:val="20"/>
          <w:szCs w:val="20"/>
        </w:rPr>
        <w:t xml:space="preserve">esolved:  Proposed Cllr </w:t>
      </w:r>
      <w:r>
        <w:rPr>
          <w:rFonts w:cs="Open Sans"/>
          <w:b/>
          <w:sz w:val="20"/>
          <w:szCs w:val="20"/>
        </w:rPr>
        <w:t>Hu</w:t>
      </w:r>
      <w:r w:rsidR="00A531BD">
        <w:rPr>
          <w:rFonts w:cs="Open Sans"/>
          <w:b/>
          <w:sz w:val="20"/>
          <w:szCs w:val="20"/>
        </w:rPr>
        <w:t>d</w:t>
      </w:r>
      <w:r>
        <w:rPr>
          <w:rFonts w:cs="Open Sans"/>
          <w:b/>
          <w:sz w:val="20"/>
          <w:szCs w:val="20"/>
        </w:rPr>
        <w:t>son</w:t>
      </w:r>
      <w:r w:rsidR="00A03D04" w:rsidRPr="00A03D04">
        <w:rPr>
          <w:rFonts w:cs="Open Sans"/>
          <w:b/>
          <w:sz w:val="20"/>
          <w:szCs w:val="20"/>
        </w:rPr>
        <w:t xml:space="preserve">, Seconded </w:t>
      </w:r>
      <w:r w:rsidR="008A2B8C">
        <w:rPr>
          <w:rFonts w:cs="Open Sans"/>
          <w:b/>
          <w:sz w:val="20"/>
          <w:szCs w:val="20"/>
        </w:rPr>
        <w:t>C</w:t>
      </w:r>
      <w:r w:rsidR="00A03D04" w:rsidRPr="00A03D04">
        <w:rPr>
          <w:rFonts w:cs="Open Sans"/>
          <w:b/>
          <w:sz w:val="20"/>
          <w:szCs w:val="20"/>
        </w:rPr>
        <w:t xml:space="preserve">llr </w:t>
      </w:r>
      <w:r w:rsidR="00A531BD">
        <w:rPr>
          <w:rFonts w:cs="Open Sans"/>
          <w:b/>
          <w:sz w:val="20"/>
          <w:szCs w:val="20"/>
        </w:rPr>
        <w:t>Fowler</w:t>
      </w:r>
      <w:r w:rsidR="00A03D04" w:rsidRPr="00A03D04">
        <w:rPr>
          <w:rFonts w:cs="Open Sans"/>
          <w:b/>
          <w:sz w:val="20"/>
          <w:szCs w:val="20"/>
        </w:rPr>
        <w:t xml:space="preserve"> to </w:t>
      </w:r>
      <w:proofErr w:type="spellStart"/>
      <w:r w:rsidR="00A03D04" w:rsidRPr="00A03D04">
        <w:rPr>
          <w:rFonts w:cs="Open Sans"/>
          <w:b/>
          <w:sz w:val="20"/>
          <w:szCs w:val="20"/>
        </w:rPr>
        <w:t>agreed</w:t>
      </w:r>
      <w:proofErr w:type="spellEnd"/>
      <w:r w:rsidR="00A03D04" w:rsidRPr="00A03D04">
        <w:rPr>
          <w:rFonts w:cs="Open Sans"/>
          <w:b/>
          <w:sz w:val="20"/>
          <w:szCs w:val="20"/>
        </w:rPr>
        <w:t xml:space="preserve"> the above payments</w:t>
      </w:r>
      <w:r w:rsidR="006844C9">
        <w:rPr>
          <w:rFonts w:cs="Open Sans"/>
          <w:b/>
          <w:sz w:val="20"/>
          <w:szCs w:val="20"/>
        </w:rPr>
        <w:t xml:space="preserve"> along with a payment to S Horler for £675.00</w:t>
      </w:r>
      <w:r w:rsidR="0003736F">
        <w:rPr>
          <w:rFonts w:cs="Open Sans"/>
          <w:b/>
          <w:sz w:val="20"/>
          <w:szCs w:val="20"/>
        </w:rPr>
        <w:t xml:space="preserve"> and Cllr Fowler </w:t>
      </w:r>
      <w:proofErr w:type="gramStart"/>
      <w:r w:rsidR="0003736F">
        <w:rPr>
          <w:rFonts w:cs="Open Sans"/>
          <w:b/>
          <w:sz w:val="20"/>
          <w:szCs w:val="20"/>
        </w:rPr>
        <w:t xml:space="preserve">for  </w:t>
      </w:r>
      <w:proofErr w:type="spellStart"/>
      <w:r w:rsidR="0003736F">
        <w:rPr>
          <w:rFonts w:cs="Open Sans"/>
          <w:b/>
          <w:sz w:val="20"/>
          <w:szCs w:val="20"/>
        </w:rPr>
        <w:t>Postcrete</w:t>
      </w:r>
      <w:proofErr w:type="spellEnd"/>
      <w:proofErr w:type="gramEnd"/>
      <w:r w:rsidR="0003736F">
        <w:rPr>
          <w:rFonts w:cs="Open Sans"/>
          <w:b/>
          <w:sz w:val="20"/>
          <w:szCs w:val="20"/>
        </w:rPr>
        <w:t xml:space="preserve"> reimbursement</w:t>
      </w:r>
      <w:r w:rsidR="00A03D04" w:rsidRPr="00A03D04">
        <w:rPr>
          <w:rFonts w:cs="Open Sans"/>
          <w:b/>
          <w:sz w:val="20"/>
          <w:szCs w:val="20"/>
        </w:rPr>
        <w:t>.  Payments</w:t>
      </w:r>
      <w:r w:rsidR="006844C9">
        <w:rPr>
          <w:rFonts w:cs="Open Sans"/>
          <w:b/>
          <w:sz w:val="20"/>
          <w:szCs w:val="20"/>
        </w:rPr>
        <w:t xml:space="preserve"> </w:t>
      </w:r>
      <w:r w:rsidR="00A03D04" w:rsidRPr="00A03D04">
        <w:rPr>
          <w:rFonts w:cs="Open Sans"/>
          <w:b/>
          <w:sz w:val="20"/>
          <w:szCs w:val="20"/>
        </w:rPr>
        <w:t xml:space="preserve">made by Cllr Hudson in the presence of the meeting. </w:t>
      </w:r>
    </w:p>
    <w:p w14:paraId="5D0E6538" w14:textId="77777777" w:rsidR="00532F7C" w:rsidRDefault="00532F7C" w:rsidP="00532F7C">
      <w:pPr>
        <w:tabs>
          <w:tab w:val="left" w:pos="993"/>
          <w:tab w:val="left" w:pos="1418"/>
        </w:tabs>
        <w:spacing w:after="0"/>
        <w:rPr>
          <w:sz w:val="20"/>
          <w:szCs w:val="20"/>
        </w:rPr>
      </w:pPr>
    </w:p>
    <w:p w14:paraId="0E3A6F4C" w14:textId="20E5C7D1" w:rsidR="00A23ED1" w:rsidRPr="00654DCE" w:rsidRDefault="00A531BD" w:rsidP="00AA77BA">
      <w:pPr>
        <w:pStyle w:val="ListParagraph"/>
        <w:tabs>
          <w:tab w:val="left" w:pos="993"/>
          <w:tab w:val="left" w:pos="1418"/>
        </w:tabs>
        <w:spacing w:after="0"/>
        <w:ind w:left="0"/>
        <w:rPr>
          <w:b/>
          <w:bCs/>
          <w:sz w:val="20"/>
          <w:szCs w:val="20"/>
        </w:rPr>
      </w:pPr>
      <w:r>
        <w:rPr>
          <w:sz w:val="20"/>
          <w:szCs w:val="20"/>
        </w:rPr>
        <w:t>25/26 0</w:t>
      </w:r>
      <w:r w:rsidR="00C13AA8">
        <w:rPr>
          <w:sz w:val="20"/>
          <w:szCs w:val="20"/>
        </w:rPr>
        <w:t>21</w:t>
      </w:r>
      <w:r w:rsidR="00AA77BA" w:rsidRPr="00A23ED1">
        <w:rPr>
          <w:sz w:val="20"/>
          <w:szCs w:val="20"/>
        </w:rPr>
        <w:t>.</w:t>
      </w:r>
      <w:r w:rsidR="00A23ED1" w:rsidRPr="00A23ED1">
        <w:rPr>
          <w:sz w:val="20"/>
          <w:szCs w:val="20"/>
        </w:rPr>
        <w:tab/>
      </w:r>
      <w:r w:rsidR="00A23ED1" w:rsidRPr="00A23ED1">
        <w:rPr>
          <w:sz w:val="20"/>
          <w:szCs w:val="20"/>
          <w:u w:val="single"/>
        </w:rPr>
        <w:t>Planning</w:t>
      </w:r>
    </w:p>
    <w:p w14:paraId="4E7DD9AC" w14:textId="1719A371" w:rsidR="00997F72" w:rsidRDefault="00A531BD" w:rsidP="00A531BD">
      <w:pPr>
        <w:pStyle w:val="ListParagraph"/>
        <w:widowControl w:val="0"/>
        <w:numPr>
          <w:ilvl w:val="0"/>
          <w:numId w:val="11"/>
        </w:numPr>
        <w:tabs>
          <w:tab w:val="left" w:pos="993"/>
          <w:tab w:val="left" w:pos="3430"/>
        </w:tabs>
        <w:spacing w:after="0"/>
        <w:outlineLvl w:val="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Planning </w:t>
      </w:r>
      <w:r w:rsidRPr="00A531BD">
        <w:rPr>
          <w:rFonts w:ascii="Open Sans" w:hAnsi="Open Sans" w:cs="Open Sans"/>
          <w:sz w:val="18"/>
          <w:szCs w:val="18"/>
        </w:rPr>
        <w:t xml:space="preserve">Applications </w:t>
      </w:r>
      <w:r>
        <w:rPr>
          <w:rFonts w:ascii="Open Sans" w:hAnsi="Open Sans" w:cs="Open Sans"/>
          <w:sz w:val="18"/>
          <w:szCs w:val="18"/>
        </w:rPr>
        <w:t xml:space="preserve">Received </w:t>
      </w:r>
    </w:p>
    <w:p w14:paraId="0B0C6354" w14:textId="2E1440E4" w:rsidR="006844C9" w:rsidRDefault="006844C9" w:rsidP="006844C9">
      <w:pPr>
        <w:pStyle w:val="ListParagraph"/>
        <w:widowControl w:val="0"/>
        <w:tabs>
          <w:tab w:val="left" w:pos="993"/>
          <w:tab w:val="left" w:pos="3430"/>
        </w:tabs>
        <w:spacing w:after="0"/>
        <w:ind w:left="1350"/>
        <w:outlineLvl w:val="0"/>
        <w:rPr>
          <w:rFonts w:ascii="Open Sans" w:hAnsi="Open Sans" w:cs="Open Sans"/>
          <w:sz w:val="18"/>
          <w:szCs w:val="18"/>
        </w:rPr>
      </w:pPr>
      <w:r>
        <w:rPr>
          <w:noProof/>
        </w:rPr>
        <w:drawing>
          <wp:inline distT="0" distB="0" distL="0" distR="0" wp14:anchorId="5A0A3ADA" wp14:editId="558096BC">
            <wp:extent cx="3838575" cy="846744"/>
            <wp:effectExtent l="0" t="0" r="0" b="0"/>
            <wp:docPr id="802286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28688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58411" cy="851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C5918" w14:textId="5D78808C" w:rsidR="006844C9" w:rsidRPr="0003736F" w:rsidRDefault="006844C9" w:rsidP="006844C9">
      <w:pPr>
        <w:pStyle w:val="ListParagraph"/>
        <w:widowControl w:val="0"/>
        <w:tabs>
          <w:tab w:val="left" w:pos="993"/>
          <w:tab w:val="left" w:pos="3430"/>
        </w:tabs>
        <w:spacing w:after="0"/>
        <w:ind w:left="1350"/>
        <w:outlineLvl w:val="0"/>
        <w:rPr>
          <w:rFonts w:ascii="Open Sans" w:hAnsi="Open Sans" w:cs="Open Sans"/>
          <w:b/>
          <w:bCs/>
          <w:sz w:val="18"/>
          <w:szCs w:val="18"/>
        </w:rPr>
      </w:pPr>
      <w:r w:rsidRPr="0003736F">
        <w:rPr>
          <w:rFonts w:ascii="Open Sans" w:hAnsi="Open Sans" w:cs="Open Sans"/>
          <w:b/>
          <w:bCs/>
          <w:sz w:val="18"/>
          <w:szCs w:val="18"/>
        </w:rPr>
        <w:t>Resolved: The Council have no objection to the above application</w:t>
      </w:r>
    </w:p>
    <w:p w14:paraId="55A4788F" w14:textId="77777777" w:rsidR="006844C9" w:rsidRDefault="006844C9" w:rsidP="006844C9">
      <w:pPr>
        <w:pStyle w:val="ListParagraph"/>
        <w:widowControl w:val="0"/>
        <w:tabs>
          <w:tab w:val="left" w:pos="993"/>
          <w:tab w:val="left" w:pos="3430"/>
        </w:tabs>
        <w:spacing w:after="0"/>
        <w:ind w:left="1350"/>
        <w:outlineLvl w:val="0"/>
        <w:rPr>
          <w:rFonts w:ascii="Open Sans" w:hAnsi="Open Sans" w:cs="Open Sans"/>
          <w:sz w:val="18"/>
          <w:szCs w:val="18"/>
        </w:rPr>
      </w:pPr>
    </w:p>
    <w:p w14:paraId="42613D58" w14:textId="5107EE01" w:rsidR="006844C9" w:rsidRDefault="006844C9" w:rsidP="006844C9">
      <w:pPr>
        <w:pStyle w:val="ListParagraph"/>
        <w:widowControl w:val="0"/>
        <w:tabs>
          <w:tab w:val="left" w:pos="993"/>
          <w:tab w:val="left" w:pos="3430"/>
        </w:tabs>
        <w:spacing w:after="0"/>
        <w:ind w:left="1350"/>
        <w:outlineLvl w:val="0"/>
        <w:rPr>
          <w:rFonts w:ascii="Open Sans" w:hAnsi="Open Sans" w:cs="Open Sans"/>
          <w:sz w:val="18"/>
          <w:szCs w:val="18"/>
        </w:rPr>
      </w:pPr>
      <w:r>
        <w:rPr>
          <w:noProof/>
        </w:rPr>
        <w:drawing>
          <wp:inline distT="0" distB="0" distL="0" distR="0" wp14:anchorId="38426DD0" wp14:editId="677B890B">
            <wp:extent cx="3838575" cy="1088646"/>
            <wp:effectExtent l="0" t="0" r="0" b="0"/>
            <wp:docPr id="12434568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45686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61591" cy="109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1032D" w14:textId="4607BE3D" w:rsidR="006844C9" w:rsidRPr="0003736F" w:rsidRDefault="006844C9" w:rsidP="006844C9">
      <w:pPr>
        <w:pStyle w:val="ListParagraph"/>
        <w:widowControl w:val="0"/>
        <w:tabs>
          <w:tab w:val="left" w:pos="993"/>
          <w:tab w:val="left" w:pos="3430"/>
        </w:tabs>
        <w:spacing w:after="0"/>
        <w:ind w:left="1350"/>
        <w:outlineLvl w:val="0"/>
        <w:rPr>
          <w:rFonts w:ascii="Open Sans" w:hAnsi="Open Sans" w:cs="Open Sans"/>
          <w:b/>
          <w:bCs/>
          <w:sz w:val="18"/>
          <w:szCs w:val="18"/>
        </w:rPr>
      </w:pPr>
      <w:r w:rsidRPr="0003736F">
        <w:rPr>
          <w:rFonts w:ascii="Open Sans" w:hAnsi="Open Sans" w:cs="Open Sans"/>
          <w:b/>
          <w:bCs/>
          <w:sz w:val="18"/>
          <w:szCs w:val="18"/>
        </w:rPr>
        <w:t xml:space="preserve">Resolved: Lengthy discussions given this was for reserved matters following outline approval. It would be hard to pin point any </w:t>
      </w:r>
      <w:proofErr w:type="gramStart"/>
      <w:r w:rsidRPr="0003736F">
        <w:rPr>
          <w:rFonts w:ascii="Open Sans" w:hAnsi="Open Sans" w:cs="Open Sans"/>
          <w:b/>
          <w:bCs/>
          <w:sz w:val="18"/>
          <w:szCs w:val="18"/>
        </w:rPr>
        <w:t>particular element</w:t>
      </w:r>
      <w:proofErr w:type="gramEnd"/>
      <w:r w:rsidRPr="0003736F">
        <w:rPr>
          <w:rFonts w:ascii="Open Sans" w:hAnsi="Open Sans" w:cs="Open Sans"/>
          <w:b/>
          <w:bCs/>
          <w:sz w:val="18"/>
          <w:szCs w:val="18"/>
        </w:rPr>
        <w:t xml:space="preserve"> of appearance, or infrastructure without having the expertise. Given outline planning has been </w:t>
      </w:r>
      <w:r w:rsidR="0003736F">
        <w:rPr>
          <w:rFonts w:ascii="Open Sans" w:hAnsi="Open Sans" w:cs="Open Sans"/>
          <w:b/>
          <w:bCs/>
          <w:sz w:val="18"/>
          <w:szCs w:val="18"/>
        </w:rPr>
        <w:t xml:space="preserve">granted, </w:t>
      </w:r>
      <w:r w:rsidRPr="0003736F">
        <w:rPr>
          <w:rFonts w:ascii="Open Sans" w:hAnsi="Open Sans" w:cs="Open Sans"/>
          <w:b/>
          <w:bCs/>
          <w:sz w:val="18"/>
          <w:szCs w:val="18"/>
        </w:rPr>
        <w:t xml:space="preserve">Council requested that the rural aspect of the site be maintained with lots of trees and planting retaining as much eco-systems as possible.  </w:t>
      </w:r>
    </w:p>
    <w:p w14:paraId="5E82A2A0" w14:textId="5D0C3118" w:rsidR="00CD507F" w:rsidRPr="00997F72" w:rsidRDefault="00CD507F" w:rsidP="00997F72">
      <w:pPr>
        <w:widowControl w:val="0"/>
        <w:tabs>
          <w:tab w:val="left" w:pos="3430"/>
        </w:tabs>
        <w:spacing w:after="0" w:line="240" w:lineRule="auto"/>
        <w:outlineLvl w:val="0"/>
        <w:rPr>
          <w:rFonts w:cs="Open Sans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1726" w:tblpY="127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6C7E68" w:rsidRPr="006C7E68" w14:paraId="12E95658" w14:textId="77777777" w:rsidTr="006C7E68">
        <w:tc>
          <w:tcPr>
            <w:tcW w:w="1925" w:type="dxa"/>
          </w:tcPr>
          <w:p w14:paraId="349379BC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/>
                <w:bCs/>
                <w:sz w:val="18"/>
                <w:szCs w:val="18"/>
              </w:rPr>
            </w:pPr>
            <w:r w:rsidRPr="006C7E68">
              <w:rPr>
                <w:rFonts w:cs="Open Sans"/>
                <w:b/>
                <w:bCs/>
                <w:sz w:val="18"/>
                <w:szCs w:val="18"/>
              </w:rPr>
              <w:t>Application</w:t>
            </w:r>
          </w:p>
        </w:tc>
        <w:tc>
          <w:tcPr>
            <w:tcW w:w="1925" w:type="dxa"/>
          </w:tcPr>
          <w:p w14:paraId="18B1EF60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/>
                <w:bCs/>
                <w:sz w:val="18"/>
                <w:szCs w:val="18"/>
              </w:rPr>
            </w:pPr>
            <w:r w:rsidRPr="006C7E68">
              <w:rPr>
                <w:rFonts w:cs="Open Sans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1926" w:type="dxa"/>
          </w:tcPr>
          <w:p w14:paraId="7D38F3B0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/>
                <w:bCs/>
                <w:sz w:val="18"/>
                <w:szCs w:val="18"/>
              </w:rPr>
            </w:pPr>
            <w:r w:rsidRPr="006C7E68">
              <w:rPr>
                <w:rFonts w:cs="Open Sans"/>
                <w:b/>
                <w:bCs/>
                <w:sz w:val="18"/>
                <w:szCs w:val="18"/>
              </w:rPr>
              <w:t>Works</w:t>
            </w:r>
          </w:p>
        </w:tc>
        <w:tc>
          <w:tcPr>
            <w:tcW w:w="1926" w:type="dxa"/>
          </w:tcPr>
          <w:p w14:paraId="0CE9A186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/>
                <w:bCs/>
                <w:sz w:val="18"/>
                <w:szCs w:val="18"/>
              </w:rPr>
            </w:pPr>
            <w:r w:rsidRPr="006C7E68">
              <w:rPr>
                <w:rFonts w:cs="Open Sans"/>
                <w:b/>
                <w:bCs/>
                <w:sz w:val="18"/>
                <w:szCs w:val="18"/>
              </w:rPr>
              <w:t>KPC - Decision</w:t>
            </w:r>
          </w:p>
        </w:tc>
        <w:tc>
          <w:tcPr>
            <w:tcW w:w="1926" w:type="dxa"/>
          </w:tcPr>
          <w:p w14:paraId="79E64B72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/>
                <w:bCs/>
                <w:sz w:val="18"/>
                <w:szCs w:val="18"/>
              </w:rPr>
            </w:pPr>
            <w:r w:rsidRPr="006C7E68">
              <w:rPr>
                <w:rFonts w:cs="Open Sans"/>
                <w:b/>
                <w:bCs/>
                <w:sz w:val="18"/>
                <w:szCs w:val="18"/>
              </w:rPr>
              <w:t>SC - Decision</w:t>
            </w:r>
          </w:p>
        </w:tc>
      </w:tr>
      <w:tr w:rsidR="006C7E68" w:rsidRPr="006C7E68" w14:paraId="39C2E9E8" w14:textId="77777777" w:rsidTr="006C7E68">
        <w:tc>
          <w:tcPr>
            <w:tcW w:w="1925" w:type="dxa"/>
          </w:tcPr>
          <w:p w14:paraId="1CA22040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2024/1521/LBC</w:t>
            </w:r>
          </w:p>
        </w:tc>
        <w:tc>
          <w:tcPr>
            <w:tcW w:w="1925" w:type="dxa"/>
          </w:tcPr>
          <w:p w14:paraId="12BBE629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Charlton Inn Cottage -</w:t>
            </w:r>
          </w:p>
          <w:p w14:paraId="4D795B21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Charlton Rd to Kilmersdon Hill</w:t>
            </w:r>
          </w:p>
        </w:tc>
        <w:tc>
          <w:tcPr>
            <w:tcW w:w="1926" w:type="dxa"/>
          </w:tcPr>
          <w:p w14:paraId="43A9EF95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Boundary wall repairs and render to side elevation</w:t>
            </w:r>
          </w:p>
        </w:tc>
        <w:tc>
          <w:tcPr>
            <w:tcW w:w="1926" w:type="dxa"/>
          </w:tcPr>
          <w:p w14:paraId="695904DD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 w:rsidRPr="006C7E68">
              <w:rPr>
                <w:rFonts w:cs="Open Sans"/>
                <w:sz w:val="18"/>
                <w:szCs w:val="18"/>
              </w:rPr>
              <w:t xml:space="preserve">Recommend approval (decision via email) </w:t>
            </w:r>
          </w:p>
        </w:tc>
        <w:tc>
          <w:tcPr>
            <w:tcW w:w="1926" w:type="dxa"/>
          </w:tcPr>
          <w:p w14:paraId="171C750B" w14:textId="51E04B6B" w:rsidR="006C7E68" w:rsidRPr="006C7E68" w:rsidRDefault="0019688A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>
              <w:rPr>
                <w:rFonts w:cs="Open Sans"/>
                <w:sz w:val="18"/>
                <w:szCs w:val="18"/>
              </w:rPr>
              <w:t>Approval</w:t>
            </w:r>
          </w:p>
        </w:tc>
      </w:tr>
      <w:tr w:rsidR="006C7E68" w:rsidRPr="006C7E68" w14:paraId="18EC4DE2" w14:textId="77777777" w:rsidTr="006C7E68">
        <w:tc>
          <w:tcPr>
            <w:tcW w:w="1925" w:type="dxa"/>
          </w:tcPr>
          <w:p w14:paraId="05944AFE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bookmarkStart w:id="0" w:name="_Hlk173916427"/>
            <w:r w:rsidRPr="006C7E68">
              <w:rPr>
                <w:rFonts w:cs="Open Sans"/>
                <w:bCs/>
                <w:sz w:val="18"/>
                <w:szCs w:val="18"/>
              </w:rPr>
              <w:t>2024/1232TCA</w:t>
            </w:r>
          </w:p>
        </w:tc>
        <w:tc>
          <w:tcPr>
            <w:tcW w:w="1925" w:type="dxa"/>
          </w:tcPr>
          <w:p w14:paraId="250DA05B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Manor Farm Tumblers Bottom</w:t>
            </w:r>
          </w:p>
        </w:tc>
        <w:tc>
          <w:tcPr>
            <w:tcW w:w="1926" w:type="dxa"/>
          </w:tcPr>
          <w:p w14:paraId="16CD91BC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 xml:space="preserve">Fell Trees </w:t>
            </w:r>
          </w:p>
        </w:tc>
        <w:tc>
          <w:tcPr>
            <w:tcW w:w="1926" w:type="dxa"/>
          </w:tcPr>
          <w:p w14:paraId="675CA87E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 w:rsidRPr="006C7E68">
              <w:rPr>
                <w:rFonts w:cs="Open Sans"/>
                <w:sz w:val="18"/>
                <w:szCs w:val="18"/>
              </w:rPr>
              <w:t>Recommend Approval</w:t>
            </w:r>
          </w:p>
        </w:tc>
        <w:tc>
          <w:tcPr>
            <w:tcW w:w="1926" w:type="dxa"/>
          </w:tcPr>
          <w:p w14:paraId="68B8E9C0" w14:textId="0B66A538" w:rsidR="006C7E68" w:rsidRPr="006C7E68" w:rsidRDefault="00FB6B93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>
              <w:rPr>
                <w:rFonts w:cs="Open Sans"/>
                <w:sz w:val="18"/>
                <w:szCs w:val="18"/>
              </w:rPr>
              <w:t xml:space="preserve">Approval </w:t>
            </w:r>
          </w:p>
        </w:tc>
      </w:tr>
      <w:tr w:rsidR="006C7E68" w:rsidRPr="006C7E68" w14:paraId="27207E25" w14:textId="77777777" w:rsidTr="006C7E68">
        <w:tc>
          <w:tcPr>
            <w:tcW w:w="1925" w:type="dxa"/>
          </w:tcPr>
          <w:p w14:paraId="3C74967E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lastRenderedPageBreak/>
              <w:t>2024/0447/OUT</w:t>
            </w:r>
          </w:p>
        </w:tc>
        <w:tc>
          <w:tcPr>
            <w:tcW w:w="1925" w:type="dxa"/>
          </w:tcPr>
          <w:p w14:paraId="5FBE2CDF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Land At Old Redhouse Farm</w:t>
            </w:r>
          </w:p>
        </w:tc>
        <w:tc>
          <w:tcPr>
            <w:tcW w:w="1926" w:type="dxa"/>
          </w:tcPr>
          <w:p w14:paraId="1DCC63B2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1 Detached and terrace of 5</w:t>
            </w:r>
          </w:p>
        </w:tc>
        <w:tc>
          <w:tcPr>
            <w:tcW w:w="1926" w:type="dxa"/>
          </w:tcPr>
          <w:p w14:paraId="451960BB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 w:rsidRPr="006C7E68">
              <w:rPr>
                <w:rFonts w:cs="Open Sans"/>
                <w:sz w:val="18"/>
                <w:szCs w:val="18"/>
              </w:rPr>
              <w:t xml:space="preserve">Recommend Rejection </w:t>
            </w:r>
          </w:p>
        </w:tc>
        <w:tc>
          <w:tcPr>
            <w:tcW w:w="1926" w:type="dxa"/>
          </w:tcPr>
          <w:p w14:paraId="79A0C131" w14:textId="58B96438" w:rsidR="006C7E68" w:rsidRPr="006C7E68" w:rsidRDefault="00FB6B93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>
              <w:rPr>
                <w:rFonts w:cs="Open Sans"/>
                <w:sz w:val="18"/>
                <w:szCs w:val="18"/>
              </w:rPr>
              <w:t>Rejected</w:t>
            </w:r>
          </w:p>
        </w:tc>
      </w:tr>
      <w:tr w:rsidR="006C7E68" w:rsidRPr="006C7E68" w14:paraId="62E3DAD5" w14:textId="77777777" w:rsidTr="006C7E68">
        <w:tc>
          <w:tcPr>
            <w:tcW w:w="1925" w:type="dxa"/>
          </w:tcPr>
          <w:p w14:paraId="24942956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2024/0856/HSE</w:t>
            </w:r>
          </w:p>
        </w:tc>
        <w:tc>
          <w:tcPr>
            <w:tcW w:w="1925" w:type="dxa"/>
          </w:tcPr>
          <w:p w14:paraId="63027E30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4 Silver Street</w:t>
            </w:r>
          </w:p>
        </w:tc>
        <w:tc>
          <w:tcPr>
            <w:tcW w:w="1926" w:type="dxa"/>
          </w:tcPr>
          <w:p w14:paraId="71AFEF3F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2 storey extension</w:t>
            </w:r>
          </w:p>
        </w:tc>
        <w:tc>
          <w:tcPr>
            <w:tcW w:w="1926" w:type="dxa"/>
          </w:tcPr>
          <w:p w14:paraId="057A2EBD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 w:rsidRPr="006C7E68">
              <w:rPr>
                <w:rFonts w:cs="Open Sans"/>
                <w:sz w:val="18"/>
                <w:szCs w:val="18"/>
              </w:rPr>
              <w:t>No comment</w:t>
            </w:r>
          </w:p>
        </w:tc>
        <w:tc>
          <w:tcPr>
            <w:tcW w:w="1926" w:type="dxa"/>
          </w:tcPr>
          <w:p w14:paraId="3B5FBD09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 w:rsidRPr="006C7E68">
              <w:rPr>
                <w:rFonts w:cs="Open Sans"/>
                <w:sz w:val="18"/>
                <w:szCs w:val="18"/>
              </w:rPr>
              <w:t>Approval</w:t>
            </w:r>
          </w:p>
        </w:tc>
      </w:tr>
      <w:tr w:rsidR="006C7E68" w:rsidRPr="006C7E68" w14:paraId="55836402" w14:textId="77777777" w:rsidTr="006C7E68">
        <w:tc>
          <w:tcPr>
            <w:tcW w:w="1925" w:type="dxa"/>
          </w:tcPr>
          <w:p w14:paraId="5A4F120A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2022/1028/FUL</w:t>
            </w:r>
          </w:p>
        </w:tc>
        <w:tc>
          <w:tcPr>
            <w:tcW w:w="1925" w:type="dxa"/>
          </w:tcPr>
          <w:p w14:paraId="267402B8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Land adjacent to Sunlea, Fosse Way</w:t>
            </w:r>
          </w:p>
        </w:tc>
        <w:tc>
          <w:tcPr>
            <w:tcW w:w="1926" w:type="dxa"/>
          </w:tcPr>
          <w:p w14:paraId="4B9914B3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Erection of dwelling</w:t>
            </w:r>
          </w:p>
        </w:tc>
        <w:tc>
          <w:tcPr>
            <w:tcW w:w="1926" w:type="dxa"/>
          </w:tcPr>
          <w:p w14:paraId="4ABBF849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 w:rsidRPr="006C7E68">
              <w:rPr>
                <w:rFonts w:cs="Open Sans"/>
                <w:sz w:val="18"/>
                <w:szCs w:val="18"/>
              </w:rPr>
              <w:t>No comment</w:t>
            </w:r>
          </w:p>
        </w:tc>
        <w:tc>
          <w:tcPr>
            <w:tcW w:w="1926" w:type="dxa"/>
          </w:tcPr>
          <w:p w14:paraId="2830D985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 w:rsidRPr="006C7E68">
              <w:rPr>
                <w:rFonts w:cs="Open Sans"/>
                <w:sz w:val="18"/>
                <w:szCs w:val="18"/>
              </w:rPr>
              <w:t xml:space="preserve">Decided </w:t>
            </w:r>
          </w:p>
          <w:p w14:paraId="7515845A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 w:rsidRPr="006C7E68">
              <w:rPr>
                <w:rFonts w:cs="Open Sans"/>
                <w:sz w:val="18"/>
                <w:szCs w:val="18"/>
              </w:rPr>
              <w:t>Approval</w:t>
            </w:r>
          </w:p>
        </w:tc>
      </w:tr>
      <w:tr w:rsidR="006C7E68" w:rsidRPr="006C7E68" w14:paraId="431C12A8" w14:textId="77777777" w:rsidTr="006C7E68">
        <w:tc>
          <w:tcPr>
            <w:tcW w:w="1925" w:type="dxa"/>
          </w:tcPr>
          <w:p w14:paraId="2CA08F8C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2024/0923/TPO</w:t>
            </w:r>
          </w:p>
        </w:tc>
        <w:tc>
          <w:tcPr>
            <w:tcW w:w="1925" w:type="dxa"/>
          </w:tcPr>
          <w:p w14:paraId="26AFBA23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Babington House</w:t>
            </w:r>
          </w:p>
        </w:tc>
        <w:tc>
          <w:tcPr>
            <w:tcW w:w="1926" w:type="dxa"/>
          </w:tcPr>
          <w:p w14:paraId="3E84A71C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Copper Beech – height reduction</w:t>
            </w:r>
          </w:p>
        </w:tc>
        <w:tc>
          <w:tcPr>
            <w:tcW w:w="1926" w:type="dxa"/>
          </w:tcPr>
          <w:p w14:paraId="020BA136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 w:rsidRPr="006C7E68">
              <w:rPr>
                <w:rFonts w:cs="Open Sans"/>
                <w:sz w:val="18"/>
                <w:szCs w:val="18"/>
              </w:rPr>
              <w:t>No comment</w:t>
            </w:r>
          </w:p>
        </w:tc>
        <w:tc>
          <w:tcPr>
            <w:tcW w:w="1926" w:type="dxa"/>
          </w:tcPr>
          <w:p w14:paraId="13344566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 w:rsidRPr="006C7E68">
              <w:rPr>
                <w:rFonts w:cs="Open Sans"/>
                <w:sz w:val="18"/>
                <w:szCs w:val="18"/>
              </w:rPr>
              <w:t>Decided</w:t>
            </w:r>
          </w:p>
          <w:p w14:paraId="5757170C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 w:rsidRPr="006C7E68">
              <w:rPr>
                <w:rFonts w:cs="Open Sans"/>
                <w:sz w:val="18"/>
                <w:szCs w:val="18"/>
              </w:rPr>
              <w:t xml:space="preserve">Approval </w:t>
            </w:r>
          </w:p>
        </w:tc>
      </w:tr>
      <w:tr w:rsidR="006C7E68" w:rsidRPr="006C7E68" w14:paraId="3230E41B" w14:textId="77777777" w:rsidTr="006C7E68">
        <w:tc>
          <w:tcPr>
            <w:tcW w:w="1925" w:type="dxa"/>
          </w:tcPr>
          <w:p w14:paraId="27049511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2024/0856/HSE</w:t>
            </w:r>
          </w:p>
        </w:tc>
        <w:tc>
          <w:tcPr>
            <w:tcW w:w="1925" w:type="dxa"/>
          </w:tcPr>
          <w:p w14:paraId="75D78570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4 Silver Street</w:t>
            </w:r>
          </w:p>
        </w:tc>
        <w:tc>
          <w:tcPr>
            <w:tcW w:w="1926" w:type="dxa"/>
          </w:tcPr>
          <w:p w14:paraId="682718D7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bCs/>
                <w:sz w:val="18"/>
                <w:szCs w:val="18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2 story extension</w:t>
            </w:r>
          </w:p>
        </w:tc>
        <w:tc>
          <w:tcPr>
            <w:tcW w:w="1926" w:type="dxa"/>
          </w:tcPr>
          <w:p w14:paraId="3EF0D363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 w:rsidRPr="006C7E68">
              <w:rPr>
                <w:rFonts w:cs="Open Sans"/>
                <w:sz w:val="18"/>
                <w:szCs w:val="18"/>
              </w:rPr>
              <w:t>No comment</w:t>
            </w:r>
          </w:p>
        </w:tc>
        <w:tc>
          <w:tcPr>
            <w:tcW w:w="1926" w:type="dxa"/>
          </w:tcPr>
          <w:p w14:paraId="37EA4A4B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 w:rsidRPr="006C7E68">
              <w:rPr>
                <w:rFonts w:cs="Open Sans"/>
                <w:sz w:val="18"/>
                <w:szCs w:val="18"/>
              </w:rPr>
              <w:t>Registered</w:t>
            </w:r>
          </w:p>
        </w:tc>
      </w:tr>
      <w:tr w:rsidR="006C7E68" w:rsidRPr="006C7E68" w14:paraId="0CAD43D2" w14:textId="77777777" w:rsidTr="006C7E68">
        <w:tc>
          <w:tcPr>
            <w:tcW w:w="1925" w:type="dxa"/>
          </w:tcPr>
          <w:p w14:paraId="18ABB6E1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color w:val="333333"/>
                <w:sz w:val="18"/>
                <w:szCs w:val="18"/>
                <w:shd w:val="clear" w:color="auto" w:fill="FFFFFF"/>
              </w:rPr>
            </w:pPr>
            <w:r w:rsidRPr="006C7E68">
              <w:rPr>
                <w:rFonts w:cs="Open Sans"/>
                <w:bCs/>
                <w:sz w:val="18"/>
                <w:szCs w:val="18"/>
              </w:rPr>
              <w:t>2022/0614/OUT</w:t>
            </w:r>
          </w:p>
        </w:tc>
        <w:tc>
          <w:tcPr>
            <w:tcW w:w="1925" w:type="dxa"/>
          </w:tcPr>
          <w:p w14:paraId="0E938BC4" w14:textId="12CA8FF3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color w:val="000000"/>
                <w:sz w:val="18"/>
                <w:szCs w:val="18"/>
                <w:shd w:val="clear" w:color="auto" w:fill="FDFDF1"/>
              </w:rPr>
            </w:pPr>
            <w:r w:rsidRPr="006C7E68">
              <w:rPr>
                <w:rFonts w:cs="Open Sans"/>
                <w:color w:val="000000"/>
                <w:sz w:val="18"/>
                <w:szCs w:val="18"/>
                <w:shd w:val="clear" w:color="auto" w:fill="FFFFFF"/>
              </w:rPr>
              <w:t xml:space="preserve">Land South </w:t>
            </w:r>
            <w:r w:rsidR="00DB4A0D" w:rsidRPr="006C7E68">
              <w:rPr>
                <w:rFonts w:cs="Open Sans"/>
                <w:color w:val="000000"/>
                <w:sz w:val="18"/>
                <w:szCs w:val="18"/>
                <w:shd w:val="clear" w:color="auto" w:fill="FFFFFF"/>
              </w:rPr>
              <w:t>of</w:t>
            </w:r>
            <w:r w:rsidRPr="006C7E68">
              <w:rPr>
                <w:rFonts w:cs="Open Sans"/>
                <w:color w:val="000000"/>
                <w:sz w:val="18"/>
                <w:szCs w:val="18"/>
                <w:shd w:val="clear" w:color="auto" w:fill="FFFFFF"/>
              </w:rPr>
              <w:t xml:space="preserve"> Fossefield Road, Fosse Way, Stratton </w:t>
            </w:r>
            <w:proofErr w:type="gramStart"/>
            <w:r w:rsidRPr="006C7E68">
              <w:rPr>
                <w:rFonts w:cs="Open Sans"/>
                <w:color w:val="000000"/>
                <w:sz w:val="18"/>
                <w:szCs w:val="18"/>
                <w:shd w:val="clear" w:color="auto" w:fill="FFFFFF"/>
              </w:rPr>
              <w:t>On</w:t>
            </w:r>
            <w:proofErr w:type="gramEnd"/>
            <w:r w:rsidRPr="006C7E68">
              <w:rPr>
                <w:rFonts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6C7E68">
              <w:rPr>
                <w:rFonts w:cs="Open Sans"/>
                <w:color w:val="000000"/>
                <w:sz w:val="18"/>
                <w:szCs w:val="18"/>
                <w:shd w:val="clear" w:color="auto" w:fill="FFFFFF"/>
              </w:rPr>
              <w:t>The</w:t>
            </w:r>
            <w:proofErr w:type="gramEnd"/>
            <w:r w:rsidRPr="006C7E68">
              <w:rPr>
                <w:rFonts w:cs="Open Sans"/>
                <w:color w:val="000000"/>
                <w:sz w:val="18"/>
                <w:szCs w:val="18"/>
                <w:shd w:val="clear" w:color="auto" w:fill="FFFFFF"/>
              </w:rPr>
              <w:t xml:space="preserve"> Fosse</w:t>
            </w:r>
          </w:p>
        </w:tc>
        <w:tc>
          <w:tcPr>
            <w:tcW w:w="1926" w:type="dxa"/>
          </w:tcPr>
          <w:p w14:paraId="4D659041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color w:val="333333"/>
                <w:sz w:val="18"/>
                <w:szCs w:val="18"/>
                <w:shd w:val="clear" w:color="auto" w:fill="FFFFFF"/>
              </w:rPr>
            </w:pPr>
            <w:r w:rsidRPr="006C7E68">
              <w:rPr>
                <w:rFonts w:cs="Open Sans"/>
                <w:color w:val="000000"/>
                <w:sz w:val="18"/>
                <w:szCs w:val="18"/>
                <w:shd w:val="clear" w:color="auto" w:fill="FFFFFF"/>
              </w:rPr>
              <w:t>Application for Outline Planning Permission for erection of up to 180 dwellings</w:t>
            </w:r>
          </w:p>
        </w:tc>
        <w:tc>
          <w:tcPr>
            <w:tcW w:w="1926" w:type="dxa"/>
          </w:tcPr>
          <w:p w14:paraId="4C5BF457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 w:rsidRPr="006C7E68">
              <w:rPr>
                <w:rFonts w:cs="Open Sans"/>
                <w:sz w:val="18"/>
                <w:szCs w:val="18"/>
              </w:rPr>
              <w:t>Oppose</w:t>
            </w:r>
          </w:p>
        </w:tc>
        <w:tc>
          <w:tcPr>
            <w:tcW w:w="1926" w:type="dxa"/>
          </w:tcPr>
          <w:p w14:paraId="7EB98891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 w:rsidRPr="006C7E68">
              <w:rPr>
                <w:rFonts w:cs="Open Sans"/>
                <w:sz w:val="18"/>
                <w:szCs w:val="18"/>
              </w:rPr>
              <w:t xml:space="preserve">Pending - </w:t>
            </w:r>
          </w:p>
          <w:p w14:paraId="2EB91026" w14:textId="77777777" w:rsidR="006C7E68" w:rsidRPr="006C7E68" w:rsidRDefault="006C7E68" w:rsidP="006C7E68">
            <w:pPr>
              <w:widowControl w:val="0"/>
              <w:tabs>
                <w:tab w:val="left" w:pos="3430"/>
              </w:tabs>
              <w:outlineLvl w:val="0"/>
              <w:rPr>
                <w:rFonts w:cs="Open Sans"/>
                <w:sz w:val="18"/>
                <w:szCs w:val="18"/>
              </w:rPr>
            </w:pPr>
            <w:r w:rsidRPr="006C7E68">
              <w:rPr>
                <w:rFonts w:cs="Open Sans"/>
                <w:sz w:val="18"/>
                <w:szCs w:val="18"/>
              </w:rPr>
              <w:t>Rejected at Planning Committee 06.08</w:t>
            </w:r>
          </w:p>
        </w:tc>
      </w:tr>
    </w:tbl>
    <w:bookmarkEnd w:id="0"/>
    <w:p w14:paraId="6EF5AABB" w14:textId="77777777" w:rsidR="00654DCE" w:rsidRPr="006C7E68" w:rsidRDefault="00654DCE" w:rsidP="00654DCE">
      <w:pPr>
        <w:widowControl w:val="0"/>
        <w:tabs>
          <w:tab w:val="left" w:pos="3430"/>
        </w:tabs>
        <w:outlineLvl w:val="0"/>
        <w:rPr>
          <w:rFonts w:cs="Open Sans"/>
          <w:sz w:val="18"/>
          <w:szCs w:val="18"/>
        </w:rPr>
      </w:pPr>
      <w:r w:rsidRPr="006C7E68">
        <w:rPr>
          <w:rFonts w:cs="Open Sans"/>
          <w:sz w:val="18"/>
          <w:szCs w:val="18"/>
        </w:rPr>
        <w:t xml:space="preserve">    </w:t>
      </w:r>
    </w:p>
    <w:p w14:paraId="0CFD87C1" w14:textId="77777777" w:rsidR="00CC2784" w:rsidRDefault="00CC2784" w:rsidP="00FA12A6">
      <w:pPr>
        <w:pStyle w:val="ListParagraph"/>
        <w:tabs>
          <w:tab w:val="left" w:pos="993"/>
        </w:tabs>
        <w:spacing w:after="0"/>
        <w:ind w:left="1350"/>
        <w:rPr>
          <w:sz w:val="20"/>
          <w:szCs w:val="20"/>
        </w:rPr>
      </w:pPr>
    </w:p>
    <w:p w14:paraId="084F828B" w14:textId="6405AC91" w:rsidR="00DB4A0D" w:rsidRDefault="00F046C2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>25/26 0</w:t>
      </w:r>
      <w:r w:rsidR="00C13AA8">
        <w:rPr>
          <w:sz w:val="20"/>
          <w:szCs w:val="20"/>
        </w:rPr>
        <w:t>22</w:t>
      </w:r>
      <w:r w:rsidR="00132124">
        <w:rPr>
          <w:sz w:val="20"/>
          <w:szCs w:val="20"/>
        </w:rPr>
        <w:tab/>
      </w:r>
      <w:r w:rsidR="00DB4A0D" w:rsidRPr="00DB4A0D">
        <w:rPr>
          <w:sz w:val="20"/>
          <w:szCs w:val="20"/>
          <w:u w:val="single"/>
        </w:rPr>
        <w:t>Reports</w:t>
      </w:r>
    </w:p>
    <w:p w14:paraId="0F338A84" w14:textId="49E97978" w:rsidR="00DB4A0D" w:rsidRDefault="00000D73" w:rsidP="002765F2">
      <w:pPr>
        <w:pStyle w:val="ListParagraph"/>
        <w:tabs>
          <w:tab w:val="left" w:pos="993"/>
        </w:tabs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Financial Regs – to update following move to Unity.</w:t>
      </w:r>
    </w:p>
    <w:p w14:paraId="291330A5" w14:textId="51CC1AEB" w:rsidR="00DB4A0D" w:rsidRDefault="00DB4A0D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C700DEC" w14:textId="6AAFD70C" w:rsidR="00132124" w:rsidRDefault="00F046C2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  <w:u w:val="single"/>
        </w:rPr>
      </w:pPr>
      <w:r>
        <w:rPr>
          <w:sz w:val="20"/>
          <w:szCs w:val="20"/>
        </w:rPr>
        <w:t>25/26 0</w:t>
      </w:r>
      <w:r w:rsidR="006844C9">
        <w:rPr>
          <w:sz w:val="20"/>
          <w:szCs w:val="20"/>
        </w:rPr>
        <w:t>23</w:t>
      </w:r>
      <w:r w:rsidR="00DB4A0D">
        <w:rPr>
          <w:sz w:val="20"/>
          <w:szCs w:val="20"/>
        </w:rPr>
        <w:tab/>
      </w:r>
      <w:r w:rsidR="00132124" w:rsidRPr="00132124">
        <w:rPr>
          <w:sz w:val="20"/>
          <w:szCs w:val="20"/>
          <w:u w:val="single"/>
        </w:rPr>
        <w:t>Items for Next Meeting</w:t>
      </w:r>
    </w:p>
    <w:p w14:paraId="773FEDA7" w14:textId="19DD0B86" w:rsidR="00C13AA8" w:rsidRDefault="00C13AA8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ab/>
        <w:t>Discussion of play questionnaires and feedback</w:t>
      </w:r>
    </w:p>
    <w:p w14:paraId="08359CC2" w14:textId="5749A65F" w:rsidR="00C13AA8" w:rsidRPr="00C13AA8" w:rsidRDefault="00C13AA8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ab/>
        <w:t xml:space="preserve">Surgery autumn date: ideas around the shop, </w:t>
      </w:r>
      <w:r w:rsidR="0003736F">
        <w:rPr>
          <w:sz w:val="20"/>
          <w:szCs w:val="20"/>
        </w:rPr>
        <w:t>invitation to Persimmon to attend September meeting.</w:t>
      </w:r>
    </w:p>
    <w:p w14:paraId="4918C059" w14:textId="77777777" w:rsidR="002A4D1C" w:rsidRDefault="002A4D1C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</w:p>
    <w:p w14:paraId="316B482C" w14:textId="5293F7DD" w:rsidR="00132124" w:rsidRDefault="00F046C2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>25/26 0</w:t>
      </w:r>
      <w:r w:rsidR="006844C9">
        <w:rPr>
          <w:sz w:val="20"/>
          <w:szCs w:val="20"/>
        </w:rPr>
        <w:t>24</w:t>
      </w:r>
      <w:r w:rsidR="00132124">
        <w:rPr>
          <w:sz w:val="20"/>
          <w:szCs w:val="20"/>
        </w:rPr>
        <w:tab/>
      </w:r>
      <w:r w:rsidR="00FB6B93">
        <w:rPr>
          <w:sz w:val="20"/>
          <w:szCs w:val="20"/>
          <w:u w:val="single"/>
        </w:rPr>
        <w:t xml:space="preserve">Parish News Items </w:t>
      </w:r>
      <w:r w:rsidR="00132124">
        <w:rPr>
          <w:sz w:val="20"/>
          <w:szCs w:val="20"/>
        </w:rPr>
        <w:t xml:space="preserve"> </w:t>
      </w:r>
    </w:p>
    <w:p w14:paraId="5ACB2E58" w14:textId="4A243458" w:rsidR="00DB4A0D" w:rsidRDefault="00F046C2" w:rsidP="00FB6B93">
      <w:pPr>
        <w:pStyle w:val="ListParagraph"/>
        <w:tabs>
          <w:tab w:val="left" w:pos="993"/>
        </w:tabs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Continued recruitment drive for CSW</w:t>
      </w:r>
    </w:p>
    <w:p w14:paraId="7AC01312" w14:textId="035BEE6A" w:rsidR="00F046C2" w:rsidRDefault="00F046C2" w:rsidP="00FB6B93">
      <w:pPr>
        <w:pStyle w:val="ListParagraph"/>
        <w:tabs>
          <w:tab w:val="left" w:pos="993"/>
        </w:tabs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 xml:space="preserve">Installation of VE 80 Lady </w:t>
      </w:r>
      <w:r w:rsidR="006844C9">
        <w:rPr>
          <w:sz w:val="20"/>
          <w:szCs w:val="20"/>
        </w:rPr>
        <w:t>(picture)</w:t>
      </w:r>
    </w:p>
    <w:p w14:paraId="6373F806" w14:textId="595FC483" w:rsidR="00000D73" w:rsidRDefault="006844C9" w:rsidP="00FB6B93">
      <w:pPr>
        <w:pStyle w:val="ListParagraph"/>
        <w:tabs>
          <w:tab w:val="left" w:pos="993"/>
        </w:tabs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Address bike ride litter</w:t>
      </w:r>
    </w:p>
    <w:p w14:paraId="651394FE" w14:textId="71A6717B" w:rsidR="006844C9" w:rsidRDefault="006844C9" w:rsidP="00FB6B93">
      <w:pPr>
        <w:pStyle w:val="ListParagraph"/>
        <w:tabs>
          <w:tab w:val="left" w:pos="993"/>
        </w:tabs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Hedges and overhanging</w:t>
      </w:r>
    </w:p>
    <w:p w14:paraId="440171F7" w14:textId="2435EAA2" w:rsidR="006844C9" w:rsidRDefault="006844C9" w:rsidP="00FB6B93">
      <w:pPr>
        <w:pStyle w:val="ListParagraph"/>
        <w:tabs>
          <w:tab w:val="left" w:pos="993"/>
        </w:tabs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Dropped kerb idea</w:t>
      </w:r>
    </w:p>
    <w:p w14:paraId="07A597B5" w14:textId="77777777" w:rsidR="006844C9" w:rsidRDefault="006844C9" w:rsidP="00FB6B93">
      <w:pPr>
        <w:pStyle w:val="ListParagraph"/>
        <w:tabs>
          <w:tab w:val="left" w:pos="993"/>
        </w:tabs>
        <w:spacing w:after="0"/>
        <w:ind w:left="993"/>
        <w:rPr>
          <w:sz w:val="20"/>
          <w:szCs w:val="20"/>
        </w:rPr>
      </w:pPr>
    </w:p>
    <w:p w14:paraId="5DCA611E" w14:textId="2AAAFC0A" w:rsidR="00FB6B93" w:rsidRDefault="00F046C2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>25/26 0</w:t>
      </w:r>
      <w:r w:rsidR="006844C9">
        <w:rPr>
          <w:sz w:val="20"/>
          <w:szCs w:val="20"/>
        </w:rPr>
        <w:t>25</w:t>
      </w:r>
      <w:r w:rsidR="00132124">
        <w:rPr>
          <w:sz w:val="20"/>
          <w:szCs w:val="20"/>
        </w:rPr>
        <w:tab/>
      </w:r>
      <w:r w:rsidR="00FB6B93" w:rsidRPr="00FB6B93">
        <w:rPr>
          <w:sz w:val="20"/>
          <w:szCs w:val="20"/>
          <w:u w:val="single"/>
        </w:rPr>
        <w:t>Correspondence</w:t>
      </w:r>
    </w:p>
    <w:p w14:paraId="3C3D7C37" w14:textId="3F405166" w:rsidR="00000D73" w:rsidRPr="00000D73" w:rsidRDefault="00F046C2" w:rsidP="002A4D1C">
      <w:pPr>
        <w:pStyle w:val="ListParagraph"/>
        <w:tabs>
          <w:tab w:val="left" w:pos="993"/>
        </w:tabs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 xml:space="preserve">Nothing further to report </w:t>
      </w:r>
    </w:p>
    <w:p w14:paraId="6EF59A89" w14:textId="77777777" w:rsidR="00A03D04" w:rsidRDefault="00A03D04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</w:p>
    <w:p w14:paraId="0AF37B02" w14:textId="205EDAAD" w:rsidR="00132124" w:rsidRDefault="00F046C2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>25/26 0</w:t>
      </w:r>
      <w:r w:rsidR="006844C9">
        <w:rPr>
          <w:sz w:val="20"/>
          <w:szCs w:val="20"/>
        </w:rPr>
        <w:t>26</w:t>
      </w:r>
      <w:r w:rsidR="00FB6B93">
        <w:rPr>
          <w:sz w:val="20"/>
          <w:szCs w:val="20"/>
        </w:rPr>
        <w:t xml:space="preserve"> </w:t>
      </w:r>
      <w:r w:rsidR="00FB6B93">
        <w:rPr>
          <w:sz w:val="20"/>
          <w:szCs w:val="20"/>
        </w:rPr>
        <w:tab/>
      </w:r>
      <w:r w:rsidR="00132124" w:rsidRPr="00132124">
        <w:rPr>
          <w:sz w:val="20"/>
          <w:szCs w:val="20"/>
          <w:u w:val="single"/>
        </w:rPr>
        <w:t>Next Meeting Date</w:t>
      </w:r>
    </w:p>
    <w:p w14:paraId="39C2A71C" w14:textId="1B29493C" w:rsidR="00132124" w:rsidRDefault="006844C9" w:rsidP="006844C9">
      <w:pPr>
        <w:pStyle w:val="ListParagraph"/>
        <w:tabs>
          <w:tab w:val="left" w:pos="993"/>
        </w:tabs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Normally not held but a short meeting to focus and keep pace with items requiring discussion to be held 12</w:t>
      </w:r>
      <w:r w:rsidRPr="006844C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August.</w:t>
      </w:r>
    </w:p>
    <w:p w14:paraId="2A489490" w14:textId="77777777" w:rsidR="00BB734D" w:rsidRDefault="00412BDE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798D21A" w14:textId="77777777" w:rsidR="00132124" w:rsidRDefault="00132124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</w:p>
    <w:p w14:paraId="4B12EC57" w14:textId="4E23CB1B" w:rsidR="00000D73" w:rsidRDefault="00412BDE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Meeting closed at </w:t>
      </w:r>
      <w:r w:rsidR="006844C9">
        <w:rPr>
          <w:sz w:val="20"/>
          <w:szCs w:val="20"/>
        </w:rPr>
        <w:t>9</w:t>
      </w:r>
      <w:r w:rsidR="00F046C2">
        <w:rPr>
          <w:sz w:val="20"/>
          <w:szCs w:val="20"/>
        </w:rPr>
        <w:t xml:space="preserve">.55pm </w:t>
      </w:r>
    </w:p>
    <w:p w14:paraId="4C14AA24" w14:textId="77777777" w:rsidR="00000D73" w:rsidRDefault="00000D73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</w:p>
    <w:p w14:paraId="51C3FF3C" w14:textId="24AE4CED" w:rsidR="008A6FDE" w:rsidRDefault="00000D73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>A</w:t>
      </w:r>
      <w:r w:rsidR="00BB734D">
        <w:rPr>
          <w:sz w:val="20"/>
          <w:szCs w:val="20"/>
        </w:rPr>
        <w:t xml:space="preserve">ll members thanked for their contribution and efforts. </w:t>
      </w:r>
    </w:p>
    <w:p w14:paraId="59B9B324" w14:textId="77777777" w:rsidR="008A6FDE" w:rsidRDefault="008A6FDE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</w:p>
    <w:p w14:paraId="1FB757DA" w14:textId="77777777" w:rsidR="00BB734D" w:rsidRDefault="00BB734D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</w:p>
    <w:p w14:paraId="2DE3CAA9" w14:textId="7EAB448E" w:rsidR="00132124" w:rsidRDefault="00132124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A signed copy of the minutes can be obtained from the Clerk.  </w:t>
      </w:r>
    </w:p>
    <w:p w14:paraId="2F791EAF" w14:textId="77777777" w:rsidR="00132124" w:rsidRDefault="00132124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</w:p>
    <w:p w14:paraId="7B91BD87" w14:textId="77777777" w:rsidR="00132124" w:rsidRDefault="00132124" w:rsidP="00132124">
      <w:pPr>
        <w:pStyle w:val="ListParagraph"/>
        <w:tabs>
          <w:tab w:val="left" w:pos="993"/>
        </w:tabs>
        <w:spacing w:after="0"/>
        <w:ind w:left="0"/>
        <w:rPr>
          <w:sz w:val="20"/>
          <w:szCs w:val="20"/>
        </w:rPr>
      </w:pPr>
    </w:p>
    <w:sectPr w:rsidR="00132124" w:rsidSect="00CC2784">
      <w:footerReference w:type="default" r:id="rId10"/>
      <w:pgSz w:w="11906" w:h="16838"/>
      <w:pgMar w:top="567" w:right="991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BE22" w14:textId="77777777" w:rsidR="00EB2809" w:rsidRDefault="00EB2809" w:rsidP="00CC2784">
      <w:pPr>
        <w:spacing w:after="0" w:line="240" w:lineRule="auto"/>
      </w:pPr>
      <w:r>
        <w:separator/>
      </w:r>
    </w:p>
  </w:endnote>
  <w:endnote w:type="continuationSeparator" w:id="0">
    <w:p w14:paraId="3A6B34F2" w14:textId="77777777" w:rsidR="00EB2809" w:rsidRDefault="00EB2809" w:rsidP="00CC2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9E1F" w14:textId="1C349D1F" w:rsidR="00CC2784" w:rsidRDefault="00CC2784">
    <w:pPr>
      <w:pStyle w:val="Footer"/>
    </w:pP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pg.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>PAGE    \* MERGEFORMAT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       Signed ………………………………………………………</w:t>
    </w:r>
    <w:proofErr w:type="gramStart"/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…..</w:t>
    </w:r>
    <w:proofErr w:type="gramEnd"/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 Chairman   ………………………………………</w:t>
    </w:r>
    <w:proofErr w:type="gramStart"/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…..</w:t>
    </w:r>
    <w:proofErr w:type="gramEnd"/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Date of 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F91F8" w14:textId="77777777" w:rsidR="00EB2809" w:rsidRDefault="00EB2809" w:rsidP="00CC2784">
      <w:pPr>
        <w:spacing w:after="0" w:line="240" w:lineRule="auto"/>
      </w:pPr>
      <w:r>
        <w:separator/>
      </w:r>
    </w:p>
  </w:footnote>
  <w:footnote w:type="continuationSeparator" w:id="0">
    <w:p w14:paraId="2593D8F7" w14:textId="77777777" w:rsidR="00EB2809" w:rsidRDefault="00EB2809" w:rsidP="00CC2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5C6F"/>
    <w:multiLevelType w:val="hybridMultilevel"/>
    <w:tmpl w:val="1AF442DA"/>
    <w:lvl w:ilvl="0" w:tplc="5A44376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49C5A7F"/>
    <w:multiLevelType w:val="hybridMultilevel"/>
    <w:tmpl w:val="1CF2F504"/>
    <w:lvl w:ilvl="0" w:tplc="4352246E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74A1E7F"/>
    <w:multiLevelType w:val="hybridMultilevel"/>
    <w:tmpl w:val="DD3E2CC2"/>
    <w:lvl w:ilvl="0" w:tplc="44D63334">
      <w:start w:val="33"/>
      <w:numFmt w:val="decimal"/>
      <w:lvlText w:val="%1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6" w:hanging="360"/>
      </w:pPr>
    </w:lvl>
    <w:lvl w:ilvl="2" w:tplc="0409001B" w:tentative="1">
      <w:start w:val="1"/>
      <w:numFmt w:val="lowerRoman"/>
      <w:lvlText w:val="%3."/>
      <w:lvlJc w:val="right"/>
      <w:pPr>
        <w:ind w:left="2786" w:hanging="180"/>
      </w:pPr>
    </w:lvl>
    <w:lvl w:ilvl="3" w:tplc="0409000F" w:tentative="1">
      <w:start w:val="1"/>
      <w:numFmt w:val="decimal"/>
      <w:lvlText w:val="%4."/>
      <w:lvlJc w:val="left"/>
      <w:pPr>
        <w:ind w:left="3506" w:hanging="360"/>
      </w:pPr>
    </w:lvl>
    <w:lvl w:ilvl="4" w:tplc="04090019" w:tentative="1">
      <w:start w:val="1"/>
      <w:numFmt w:val="lowerLetter"/>
      <w:lvlText w:val="%5."/>
      <w:lvlJc w:val="left"/>
      <w:pPr>
        <w:ind w:left="4226" w:hanging="360"/>
      </w:pPr>
    </w:lvl>
    <w:lvl w:ilvl="5" w:tplc="0409001B" w:tentative="1">
      <w:start w:val="1"/>
      <w:numFmt w:val="lowerRoman"/>
      <w:lvlText w:val="%6."/>
      <w:lvlJc w:val="right"/>
      <w:pPr>
        <w:ind w:left="4946" w:hanging="180"/>
      </w:pPr>
    </w:lvl>
    <w:lvl w:ilvl="6" w:tplc="0409000F" w:tentative="1">
      <w:start w:val="1"/>
      <w:numFmt w:val="decimal"/>
      <w:lvlText w:val="%7."/>
      <w:lvlJc w:val="left"/>
      <w:pPr>
        <w:ind w:left="5666" w:hanging="360"/>
      </w:pPr>
    </w:lvl>
    <w:lvl w:ilvl="7" w:tplc="04090019" w:tentative="1">
      <w:start w:val="1"/>
      <w:numFmt w:val="lowerLetter"/>
      <w:lvlText w:val="%8."/>
      <w:lvlJc w:val="left"/>
      <w:pPr>
        <w:ind w:left="6386" w:hanging="360"/>
      </w:pPr>
    </w:lvl>
    <w:lvl w:ilvl="8" w:tplc="040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3" w15:restartNumberingAfterBreak="0">
    <w:nsid w:val="24F15B97"/>
    <w:multiLevelType w:val="hybridMultilevel"/>
    <w:tmpl w:val="285E20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62ACA"/>
    <w:multiLevelType w:val="hybridMultilevel"/>
    <w:tmpl w:val="8DC42BCA"/>
    <w:lvl w:ilvl="0" w:tplc="E37CD2FC">
      <w:start w:val="1"/>
      <w:numFmt w:val="lowerLetter"/>
      <w:lvlText w:val="%1."/>
      <w:lvlJc w:val="left"/>
      <w:pPr>
        <w:ind w:left="1353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0CF3AF8"/>
    <w:multiLevelType w:val="hybridMultilevel"/>
    <w:tmpl w:val="6628A4F2"/>
    <w:lvl w:ilvl="0" w:tplc="B29A70EC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37C36C3B"/>
    <w:multiLevelType w:val="hybridMultilevel"/>
    <w:tmpl w:val="9EEC3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91B19"/>
    <w:multiLevelType w:val="hybridMultilevel"/>
    <w:tmpl w:val="E72653C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24493"/>
    <w:multiLevelType w:val="hybridMultilevel"/>
    <w:tmpl w:val="9EB02E3C"/>
    <w:lvl w:ilvl="0" w:tplc="CE7C210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7C1801E3"/>
    <w:multiLevelType w:val="hybridMultilevel"/>
    <w:tmpl w:val="34B45A8E"/>
    <w:lvl w:ilvl="0" w:tplc="48B22498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7CAC1530"/>
    <w:multiLevelType w:val="hybridMultilevel"/>
    <w:tmpl w:val="72DA9EC4"/>
    <w:lvl w:ilvl="0" w:tplc="C136D336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852985799">
    <w:abstractNumId w:val="3"/>
  </w:num>
  <w:num w:numId="2" w16cid:durableId="918562026">
    <w:abstractNumId w:val="10"/>
  </w:num>
  <w:num w:numId="3" w16cid:durableId="1224757162">
    <w:abstractNumId w:val="8"/>
  </w:num>
  <w:num w:numId="4" w16cid:durableId="272515343">
    <w:abstractNumId w:val="0"/>
  </w:num>
  <w:num w:numId="5" w16cid:durableId="642388634">
    <w:abstractNumId w:val="5"/>
  </w:num>
  <w:num w:numId="6" w16cid:durableId="883255970">
    <w:abstractNumId w:val="1"/>
  </w:num>
  <w:num w:numId="7" w16cid:durableId="1929118041">
    <w:abstractNumId w:val="7"/>
  </w:num>
  <w:num w:numId="8" w16cid:durableId="389770116">
    <w:abstractNumId w:val="4"/>
  </w:num>
  <w:num w:numId="9" w16cid:durableId="269245349">
    <w:abstractNumId w:val="2"/>
  </w:num>
  <w:num w:numId="10" w16cid:durableId="1959528086">
    <w:abstractNumId w:val="6"/>
  </w:num>
  <w:num w:numId="11" w16cid:durableId="16994262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1B"/>
    <w:rsid w:val="00000D73"/>
    <w:rsid w:val="00013A49"/>
    <w:rsid w:val="0002518F"/>
    <w:rsid w:val="00025D75"/>
    <w:rsid w:val="0003736F"/>
    <w:rsid w:val="000474A6"/>
    <w:rsid w:val="00075512"/>
    <w:rsid w:val="000855B6"/>
    <w:rsid w:val="000B4084"/>
    <w:rsid w:val="000C2F7D"/>
    <w:rsid w:val="000C68D7"/>
    <w:rsid w:val="00121B25"/>
    <w:rsid w:val="00132124"/>
    <w:rsid w:val="001638F0"/>
    <w:rsid w:val="001740C1"/>
    <w:rsid w:val="0019688A"/>
    <w:rsid w:val="001A02D4"/>
    <w:rsid w:val="001B0ACF"/>
    <w:rsid w:val="001B7C43"/>
    <w:rsid w:val="001C0F2B"/>
    <w:rsid w:val="001D0A84"/>
    <w:rsid w:val="001D6626"/>
    <w:rsid w:val="00264EF9"/>
    <w:rsid w:val="002765F2"/>
    <w:rsid w:val="00286700"/>
    <w:rsid w:val="002A0806"/>
    <w:rsid w:val="002A4D1C"/>
    <w:rsid w:val="002D62EC"/>
    <w:rsid w:val="002E1FCE"/>
    <w:rsid w:val="002E2604"/>
    <w:rsid w:val="002F1B6E"/>
    <w:rsid w:val="00322DB5"/>
    <w:rsid w:val="00347830"/>
    <w:rsid w:val="003506E4"/>
    <w:rsid w:val="003612A6"/>
    <w:rsid w:val="003775BC"/>
    <w:rsid w:val="00396241"/>
    <w:rsid w:val="003A1EDE"/>
    <w:rsid w:val="003C0863"/>
    <w:rsid w:val="003D58B3"/>
    <w:rsid w:val="00412BDE"/>
    <w:rsid w:val="00417726"/>
    <w:rsid w:val="00420D83"/>
    <w:rsid w:val="00437110"/>
    <w:rsid w:val="00452F24"/>
    <w:rsid w:val="00490B94"/>
    <w:rsid w:val="004A7DBD"/>
    <w:rsid w:val="004B2C47"/>
    <w:rsid w:val="004F0A8B"/>
    <w:rsid w:val="004F20DD"/>
    <w:rsid w:val="004F3727"/>
    <w:rsid w:val="004F44AB"/>
    <w:rsid w:val="00527C73"/>
    <w:rsid w:val="005304F6"/>
    <w:rsid w:val="00532F7C"/>
    <w:rsid w:val="00574FE8"/>
    <w:rsid w:val="00575A07"/>
    <w:rsid w:val="00596ACF"/>
    <w:rsid w:val="005B41C2"/>
    <w:rsid w:val="005C70F0"/>
    <w:rsid w:val="00654DCE"/>
    <w:rsid w:val="00655A79"/>
    <w:rsid w:val="006671B0"/>
    <w:rsid w:val="0068054C"/>
    <w:rsid w:val="006844C9"/>
    <w:rsid w:val="00690C6B"/>
    <w:rsid w:val="006A6E2A"/>
    <w:rsid w:val="006B1367"/>
    <w:rsid w:val="006C7A84"/>
    <w:rsid w:val="006C7E68"/>
    <w:rsid w:val="0071191B"/>
    <w:rsid w:val="00730DCE"/>
    <w:rsid w:val="00736E27"/>
    <w:rsid w:val="007C79B3"/>
    <w:rsid w:val="0080095A"/>
    <w:rsid w:val="008266B2"/>
    <w:rsid w:val="00831A22"/>
    <w:rsid w:val="0085169B"/>
    <w:rsid w:val="008576E6"/>
    <w:rsid w:val="00895D6F"/>
    <w:rsid w:val="008A2B8C"/>
    <w:rsid w:val="008A6FDE"/>
    <w:rsid w:val="00900337"/>
    <w:rsid w:val="00942D33"/>
    <w:rsid w:val="0095362E"/>
    <w:rsid w:val="00962AD9"/>
    <w:rsid w:val="009811A7"/>
    <w:rsid w:val="00997F72"/>
    <w:rsid w:val="009C3596"/>
    <w:rsid w:val="009F2A94"/>
    <w:rsid w:val="00A03D04"/>
    <w:rsid w:val="00A23ED1"/>
    <w:rsid w:val="00A367AA"/>
    <w:rsid w:val="00A45BB9"/>
    <w:rsid w:val="00A531BD"/>
    <w:rsid w:val="00A70E3F"/>
    <w:rsid w:val="00A71419"/>
    <w:rsid w:val="00A75CA4"/>
    <w:rsid w:val="00A80B25"/>
    <w:rsid w:val="00A82F82"/>
    <w:rsid w:val="00A8486A"/>
    <w:rsid w:val="00A96883"/>
    <w:rsid w:val="00AA2A22"/>
    <w:rsid w:val="00AA77BA"/>
    <w:rsid w:val="00AD248F"/>
    <w:rsid w:val="00AE0A4A"/>
    <w:rsid w:val="00AF08FA"/>
    <w:rsid w:val="00B00416"/>
    <w:rsid w:val="00B02165"/>
    <w:rsid w:val="00B03FF1"/>
    <w:rsid w:val="00B145B9"/>
    <w:rsid w:val="00B2448B"/>
    <w:rsid w:val="00B2534D"/>
    <w:rsid w:val="00B34054"/>
    <w:rsid w:val="00B5031F"/>
    <w:rsid w:val="00B81701"/>
    <w:rsid w:val="00B92F3E"/>
    <w:rsid w:val="00BB734D"/>
    <w:rsid w:val="00BC45A7"/>
    <w:rsid w:val="00C13AA8"/>
    <w:rsid w:val="00C54AA0"/>
    <w:rsid w:val="00C93393"/>
    <w:rsid w:val="00CC2784"/>
    <w:rsid w:val="00CC73A7"/>
    <w:rsid w:val="00CD1EFE"/>
    <w:rsid w:val="00CD507F"/>
    <w:rsid w:val="00D01BBD"/>
    <w:rsid w:val="00D50529"/>
    <w:rsid w:val="00D71015"/>
    <w:rsid w:val="00DB2F79"/>
    <w:rsid w:val="00DB4A0D"/>
    <w:rsid w:val="00DB5DA7"/>
    <w:rsid w:val="00DC7F17"/>
    <w:rsid w:val="00DF404B"/>
    <w:rsid w:val="00E47F3B"/>
    <w:rsid w:val="00E83008"/>
    <w:rsid w:val="00E904EC"/>
    <w:rsid w:val="00EB2809"/>
    <w:rsid w:val="00F046C2"/>
    <w:rsid w:val="00F12F34"/>
    <w:rsid w:val="00F22A5E"/>
    <w:rsid w:val="00F30075"/>
    <w:rsid w:val="00F32068"/>
    <w:rsid w:val="00F36986"/>
    <w:rsid w:val="00F37512"/>
    <w:rsid w:val="00F465FB"/>
    <w:rsid w:val="00F62910"/>
    <w:rsid w:val="00F708D9"/>
    <w:rsid w:val="00F74722"/>
    <w:rsid w:val="00F771A8"/>
    <w:rsid w:val="00F84C4F"/>
    <w:rsid w:val="00FA12A6"/>
    <w:rsid w:val="00FB6B93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1FCB4"/>
  <w15:chartTrackingRefBased/>
  <w15:docId w15:val="{13D55D14-4D79-4539-BCCA-D921F88A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9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9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9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9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9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9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9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9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9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A7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2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784"/>
  </w:style>
  <w:style w:type="paragraph" w:styleId="Footer">
    <w:name w:val="footer"/>
    <w:basedOn w:val="Normal"/>
    <w:link w:val="FooterChar"/>
    <w:uiPriority w:val="99"/>
    <w:unhideWhenUsed/>
    <w:rsid w:val="00CC2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A56DC-A9AA-4508-A0D6-08421E52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Gregory</dc:creator>
  <cp:keywords/>
  <dc:description/>
  <cp:lastModifiedBy>Lesley Close</cp:lastModifiedBy>
  <cp:revision>1</cp:revision>
  <cp:lastPrinted>2025-03-11T11:51:00Z</cp:lastPrinted>
  <dcterms:created xsi:type="dcterms:W3CDTF">2025-07-09T06:30:00Z</dcterms:created>
  <dcterms:modified xsi:type="dcterms:W3CDTF">2025-08-04T08:30:00Z</dcterms:modified>
</cp:coreProperties>
</file>